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6B486" w14:textId="1ED98130" w:rsidR="009C6D68" w:rsidRDefault="00556A89">
      <w:pPr>
        <w:rPr>
          <w:rFonts w:ascii="Arial" w:hAnsi="Arial"/>
          <w:b/>
          <w:sz w:val="20"/>
          <w:szCs w:val="20"/>
        </w:rPr>
      </w:pPr>
      <w:r>
        <w:rPr>
          <w:rFonts w:ascii="Arial" w:hAnsi="Arial"/>
          <w:b/>
          <w:sz w:val="20"/>
          <w:szCs w:val="20"/>
        </w:rPr>
        <w:t>Rueil-Malmaison, le</w:t>
      </w:r>
      <w:r w:rsidRPr="001A01A2">
        <w:rPr>
          <w:rFonts w:ascii="Arial" w:hAnsi="Arial"/>
          <w:b/>
          <w:sz w:val="20"/>
          <w:szCs w:val="20"/>
        </w:rPr>
        <w:t xml:space="preserve"> </w:t>
      </w:r>
      <w:r w:rsidR="001A01A2" w:rsidRPr="001A01A2">
        <w:rPr>
          <w:rFonts w:ascii="Arial" w:hAnsi="Arial"/>
          <w:b/>
          <w:sz w:val="20"/>
          <w:szCs w:val="20"/>
        </w:rPr>
        <w:t>1</w:t>
      </w:r>
      <w:r w:rsidR="001A01A2" w:rsidRPr="00A51EAF">
        <w:rPr>
          <w:rFonts w:ascii="Arial" w:hAnsi="Arial"/>
          <w:b/>
          <w:sz w:val="20"/>
          <w:szCs w:val="20"/>
          <w:vertAlign w:val="superscript"/>
        </w:rPr>
        <w:t>er</w:t>
      </w:r>
      <w:r w:rsidR="001A01A2" w:rsidRPr="001A01A2">
        <w:rPr>
          <w:rFonts w:ascii="Arial" w:hAnsi="Arial"/>
          <w:b/>
          <w:sz w:val="20"/>
          <w:szCs w:val="20"/>
        </w:rPr>
        <w:t xml:space="preserve"> février</w:t>
      </w:r>
      <w:r w:rsidR="00830C71" w:rsidRPr="001A01A2">
        <w:rPr>
          <w:rFonts w:ascii="Arial" w:hAnsi="Arial"/>
          <w:b/>
          <w:sz w:val="20"/>
          <w:szCs w:val="20"/>
        </w:rPr>
        <w:t xml:space="preserve"> </w:t>
      </w:r>
      <w:r>
        <w:rPr>
          <w:rFonts w:ascii="Arial" w:hAnsi="Arial"/>
          <w:b/>
          <w:sz w:val="20"/>
          <w:szCs w:val="20"/>
        </w:rPr>
        <w:t>202</w:t>
      </w:r>
      <w:r w:rsidR="00830C71">
        <w:rPr>
          <w:rFonts w:ascii="Arial" w:hAnsi="Arial"/>
          <w:b/>
          <w:sz w:val="20"/>
          <w:szCs w:val="20"/>
        </w:rPr>
        <w:t>1</w:t>
      </w:r>
    </w:p>
    <w:p w14:paraId="40A84661" w14:textId="77777777" w:rsidR="009C6D68" w:rsidRDefault="009C6D68">
      <w:pPr>
        <w:rPr>
          <w:rFonts w:ascii="BNPP Sans" w:eastAsia="BNPP Sans" w:hAnsi="BNPP Sans" w:cs="BNPP Sans"/>
          <w:b/>
          <w:sz w:val="20"/>
          <w:szCs w:val="20"/>
        </w:rPr>
      </w:pPr>
    </w:p>
    <w:p w14:paraId="12A0DEF1" w14:textId="77777777" w:rsidR="009C6D68" w:rsidRDefault="00556A89">
      <w:r>
        <w:rPr>
          <w:noProof/>
        </w:rPr>
        <mc:AlternateContent>
          <mc:Choice Requires="wps">
            <w:drawing>
              <wp:inline distT="0" distB="0" distL="0" distR="0" wp14:anchorId="11D9DF94" wp14:editId="6E62F94B">
                <wp:extent cx="6489525" cy="279525"/>
                <wp:effectExtent l="0" t="0" r="0" b="0"/>
                <wp:docPr id="7" name="Rectangle 7"/>
                <wp:cNvGraphicFramePr/>
                <a:graphic xmlns:a="http://schemas.openxmlformats.org/drawingml/2006/main">
                  <a:graphicData uri="http://schemas.microsoft.com/office/word/2010/wordprocessingShape">
                    <wps:wsp>
                      <wps:cNvSpPr/>
                      <wps:spPr>
                        <a:xfrm>
                          <a:off x="2106000" y="3645000"/>
                          <a:ext cx="6480000" cy="270000"/>
                        </a:xfrm>
                        <a:prstGeom prst="rect">
                          <a:avLst/>
                        </a:prstGeom>
                        <a:solidFill>
                          <a:schemeClr val="accent1"/>
                        </a:solidFill>
                        <a:ln>
                          <a:noFill/>
                        </a:ln>
                      </wps:spPr>
                      <wps:txbx>
                        <w:txbxContent>
                          <w:p w14:paraId="05A6A8FB" w14:textId="5D432D6F" w:rsidR="009C6D68" w:rsidRDefault="00556A89">
                            <w:pPr>
                              <w:jc w:val="center"/>
                              <w:textDirection w:val="btLr"/>
                            </w:pPr>
                            <w:r>
                              <w:rPr>
                                <w:rFonts w:ascii="Arial" w:hAnsi="Arial"/>
                                <w:b/>
                                <w:smallCaps/>
                                <w:color w:val="FFFFFF"/>
                              </w:rPr>
                              <w:t>communiqu</w:t>
                            </w:r>
                            <w:r w:rsidR="004A3A14">
                              <w:rPr>
                                <w:rFonts w:ascii="Arial" w:hAnsi="Arial"/>
                                <w:b/>
                                <w:smallCaps/>
                                <w:color w:val="FFFFFF"/>
                              </w:rPr>
                              <w:t>é</w:t>
                            </w:r>
                            <w:r>
                              <w:rPr>
                                <w:rFonts w:ascii="Arial" w:hAnsi="Arial"/>
                                <w:b/>
                                <w:smallCaps/>
                                <w:color w:val="FFFFFF"/>
                              </w:rPr>
                              <w:t xml:space="preserve"> de presse</w:t>
                            </w:r>
                          </w:p>
                        </w:txbxContent>
                      </wps:txbx>
                      <wps:bodyPr spcFirstLastPara="1" wrap="square" lIns="0" tIns="0" rIns="0" bIns="0" anchor="ctr" anchorCtr="0">
                        <a:noAutofit/>
                      </wps:bodyPr>
                    </wps:wsp>
                  </a:graphicData>
                </a:graphic>
              </wp:inline>
            </w:drawing>
          </mc:Choice>
          <mc:Fallback>
            <w:pict>
              <v:rect w14:anchorId="11D9DF94" id="Rectangle 7" o:spid="_x0000_s1026" style="width:511pt;height: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" fillcolor="#00a76c [3204]" stroked="f">
                <v:textbox inset="0,0,0,0">
                  <w:txbxContent>
                    <w:p w14:paraId="05A6A8FB" w14:textId="5D432D6F" w:rsidR="009C6D68" w:rsidRDefault="00556A89">
                      <w:pPr>
                        <w:jc w:val="center"/>
                        <w:textDirection w:val="btLr"/>
                      </w:pPr>
                      <w:r>
                        <w:rPr>
                          <w:rFonts w:ascii="Arial" w:hAnsi="Arial"/>
                          <w:b/>
                          <w:smallCaps/>
                          <w:color w:val="FFFFFF"/>
                        </w:rPr>
                        <w:t>communiqu</w:t>
                      </w:r>
                      <w:r w:rsidR="004A3A14">
                        <w:rPr>
                          <w:rFonts w:ascii="Arial" w:hAnsi="Arial"/>
                          <w:b/>
                          <w:smallCaps/>
                          <w:color w:val="FFFFFF"/>
                        </w:rPr>
                        <w:t>é</w:t>
                      </w:r>
                      <w:r>
                        <w:rPr>
                          <w:rFonts w:ascii="Arial" w:hAnsi="Arial"/>
                          <w:b/>
                          <w:smallCaps/>
                          <w:color w:val="FFFFFF"/>
                        </w:rPr>
                        <w:t xml:space="preserve"> de presse</w:t>
                      </w:r>
                    </w:p>
                  </w:txbxContent>
                </v:textbox>
                <w10:anchorlock/>
              </v:rect>
            </w:pict>
          </mc:Fallback>
        </mc:AlternateContent>
      </w:r>
    </w:p>
    <w:p w14:paraId="1AB11369" w14:textId="00149539" w:rsidR="00527095" w:rsidRDefault="00527095">
      <w:pPr>
        <w:rPr>
          <w:rFonts w:ascii="Arial" w:hAnsi="Arial"/>
          <w:b/>
        </w:rPr>
      </w:pPr>
    </w:p>
    <w:p w14:paraId="681965C7" w14:textId="77777777" w:rsidR="00F50396" w:rsidRPr="00413518" w:rsidRDefault="00F50396">
      <w:pPr>
        <w:rPr>
          <w:rFonts w:ascii="Arial" w:hAnsi="Arial"/>
          <w:b/>
          <w:sz w:val="22"/>
        </w:rPr>
      </w:pPr>
    </w:p>
    <w:p w14:paraId="1A95041B" w14:textId="7AC8E8DA" w:rsidR="00793930" w:rsidRPr="00793930" w:rsidRDefault="00793930" w:rsidP="00793930">
      <w:pPr>
        <w:pStyle w:val="Commentaire"/>
        <w:jc w:val="center"/>
        <w:rPr>
          <w:rFonts w:ascii="Arial" w:eastAsia="BNPP Sans Light" w:hAnsi="Arial"/>
          <w:b/>
          <w:bCs/>
          <w:sz w:val="36"/>
          <w:szCs w:val="36"/>
          <w:lang w:bidi="fr-FR"/>
        </w:rPr>
      </w:pPr>
      <w:r w:rsidRPr="00793930">
        <w:rPr>
          <w:rFonts w:ascii="Arial" w:eastAsia="BNPP Sans Light" w:hAnsi="Arial"/>
          <w:b/>
          <w:bCs/>
          <w:sz w:val="36"/>
          <w:szCs w:val="36"/>
          <w:lang w:bidi="fr-FR"/>
        </w:rPr>
        <w:t>ARVAL</w:t>
      </w:r>
      <w:r w:rsidR="001E1382">
        <w:rPr>
          <w:rFonts w:ascii="Arial" w:eastAsia="BNPP Sans Light" w:hAnsi="Arial"/>
          <w:b/>
          <w:bCs/>
          <w:sz w:val="36"/>
          <w:szCs w:val="36"/>
          <w:lang w:bidi="fr-FR"/>
        </w:rPr>
        <w:t xml:space="preserve"> FRANCE</w:t>
      </w:r>
      <w:r w:rsidR="00820F03">
        <w:rPr>
          <w:rFonts w:ascii="Arial" w:eastAsia="BNPP Sans Light" w:hAnsi="Arial"/>
          <w:b/>
          <w:bCs/>
          <w:sz w:val="36"/>
          <w:szCs w:val="36"/>
          <w:lang w:bidi="fr-FR"/>
        </w:rPr>
        <w:t xml:space="preserve"> LANCE TROIS</w:t>
      </w:r>
      <w:r w:rsidRPr="00793930">
        <w:rPr>
          <w:rFonts w:ascii="Arial" w:eastAsia="BNPP Sans Light" w:hAnsi="Arial"/>
          <w:b/>
          <w:bCs/>
          <w:sz w:val="36"/>
          <w:szCs w:val="36"/>
          <w:lang w:bidi="fr-FR"/>
        </w:rPr>
        <w:t xml:space="preserve"> NOUVEAUX SERVICES DE MOBILITE, INTEGRES A SON OFFRE 360° </w:t>
      </w:r>
      <w:r w:rsidR="0057417F" w:rsidRPr="00793930">
        <w:rPr>
          <w:rFonts w:ascii="Arial" w:eastAsia="BNPP Sans Light" w:hAnsi="Arial"/>
          <w:b/>
          <w:bCs/>
          <w:sz w:val="36"/>
          <w:szCs w:val="36"/>
          <w:lang w:bidi="fr-FR"/>
        </w:rPr>
        <w:t>MOBILIT</w:t>
      </w:r>
      <w:r w:rsidR="0057417F">
        <w:rPr>
          <w:rFonts w:ascii="Arial" w:eastAsia="BNPP Sans Light" w:hAnsi="Arial"/>
          <w:b/>
          <w:bCs/>
          <w:sz w:val="36"/>
          <w:szCs w:val="36"/>
          <w:lang w:bidi="fr-FR"/>
        </w:rPr>
        <w:t>Y</w:t>
      </w:r>
    </w:p>
    <w:p w14:paraId="4FFF6C7A" w14:textId="77777777" w:rsidR="001A01A2" w:rsidRDefault="001A01A2" w:rsidP="0079798A">
      <w:pPr>
        <w:pStyle w:val="Commentaire"/>
        <w:jc w:val="center"/>
      </w:pPr>
    </w:p>
    <w:p w14:paraId="41050EDE" w14:textId="68F76AA5" w:rsidR="00CC6CAC" w:rsidRPr="00CC6CAC" w:rsidRDefault="00CC6CAC" w:rsidP="00CC6CAC">
      <w:pPr>
        <w:shd w:val="clear" w:color="auto" w:fill="FFFFFF"/>
        <w:spacing w:line="240" w:lineRule="auto"/>
        <w:jc w:val="center"/>
        <w:rPr>
          <w:rFonts w:ascii="BNPP Sans Light" w:eastAsia="BNPP Sans Light" w:hAnsi="BNPP Sans Light"/>
          <w:b/>
          <w:bCs/>
          <w:sz w:val="32"/>
          <w:szCs w:val="36"/>
          <w:lang w:bidi="fr-FR"/>
        </w:rPr>
      </w:pPr>
    </w:p>
    <w:p w14:paraId="73BC2611" w14:textId="1095FC0C" w:rsidR="00502881" w:rsidRPr="0080349F" w:rsidRDefault="00527095" w:rsidP="00527095">
      <w:pPr>
        <w:shd w:val="clear" w:color="auto" w:fill="FFFFFF"/>
        <w:spacing w:line="240" w:lineRule="auto"/>
        <w:rPr>
          <w:rFonts w:ascii="Arial" w:eastAsia="BNPP Sans Light" w:hAnsi="Arial"/>
          <w:b/>
          <w:bCs/>
          <w:sz w:val="22"/>
          <w:lang w:bidi="fr-FR"/>
        </w:rPr>
      </w:pPr>
      <w:r w:rsidRPr="0080349F">
        <w:rPr>
          <w:rFonts w:ascii="Arial" w:eastAsia="BNPP Sans Light" w:hAnsi="Arial"/>
          <w:b/>
          <w:bCs/>
          <w:sz w:val="22"/>
          <w:lang w:bidi="fr-FR"/>
        </w:rPr>
        <w:t xml:space="preserve">Dans le cadre de son plan stratégique Arval Beyond, </w:t>
      </w:r>
      <w:r w:rsidR="001208A1" w:rsidRPr="0080349F">
        <w:rPr>
          <w:rFonts w:ascii="Arial" w:eastAsia="BNPP Sans Light" w:hAnsi="Arial"/>
          <w:b/>
          <w:bCs/>
          <w:sz w:val="22"/>
          <w:lang w:bidi="fr-FR"/>
        </w:rPr>
        <w:t>Arval, leader de la mobilité durable,</w:t>
      </w:r>
      <w:r w:rsidRPr="0080349F">
        <w:rPr>
          <w:rFonts w:ascii="Arial" w:eastAsia="BNPP Sans Light" w:hAnsi="Arial"/>
          <w:b/>
          <w:bCs/>
          <w:sz w:val="22"/>
          <w:lang w:bidi="fr-FR"/>
        </w:rPr>
        <w:t xml:space="preserve"> annonce le lancement de </w:t>
      </w:r>
      <w:r w:rsidR="007F5276" w:rsidRPr="0080349F">
        <w:rPr>
          <w:rFonts w:ascii="Arial" w:eastAsia="BNPP Sans Light" w:hAnsi="Arial"/>
          <w:b/>
          <w:bCs/>
          <w:sz w:val="22"/>
          <w:lang w:bidi="fr-FR"/>
        </w:rPr>
        <w:t>plusieurs services do</w:t>
      </w:r>
      <w:r w:rsidR="00615534" w:rsidRPr="0080349F">
        <w:rPr>
          <w:rFonts w:ascii="Arial" w:eastAsia="BNPP Sans Light" w:hAnsi="Arial"/>
          <w:b/>
          <w:bCs/>
          <w:sz w:val="22"/>
          <w:lang w:bidi="fr-FR"/>
        </w:rPr>
        <w:t xml:space="preserve">nt l’Arval </w:t>
      </w:r>
      <w:proofErr w:type="spellStart"/>
      <w:r w:rsidR="00615534" w:rsidRPr="0080349F">
        <w:rPr>
          <w:rFonts w:ascii="Arial" w:eastAsia="BNPP Sans Light" w:hAnsi="Arial"/>
          <w:b/>
          <w:bCs/>
          <w:sz w:val="22"/>
          <w:lang w:bidi="fr-FR"/>
        </w:rPr>
        <w:t>Mobility</w:t>
      </w:r>
      <w:proofErr w:type="spellEnd"/>
      <w:r w:rsidR="00615534" w:rsidRPr="0080349F">
        <w:rPr>
          <w:rFonts w:ascii="Arial" w:eastAsia="BNPP Sans Light" w:hAnsi="Arial"/>
          <w:b/>
          <w:bCs/>
          <w:sz w:val="22"/>
          <w:lang w:bidi="fr-FR"/>
        </w:rPr>
        <w:t xml:space="preserve"> </w:t>
      </w:r>
      <w:proofErr w:type="spellStart"/>
      <w:r w:rsidR="00615534" w:rsidRPr="0080349F">
        <w:rPr>
          <w:rFonts w:ascii="Arial" w:eastAsia="BNPP Sans Light" w:hAnsi="Arial"/>
          <w:b/>
          <w:bCs/>
          <w:sz w:val="22"/>
          <w:lang w:bidi="fr-FR"/>
        </w:rPr>
        <w:t>app</w:t>
      </w:r>
      <w:proofErr w:type="spellEnd"/>
      <w:r w:rsidR="00615534" w:rsidRPr="0080349F">
        <w:rPr>
          <w:rFonts w:ascii="Arial" w:eastAsia="BNPP Sans Light" w:hAnsi="Arial"/>
          <w:b/>
          <w:bCs/>
          <w:sz w:val="22"/>
          <w:lang w:bidi="fr-FR"/>
        </w:rPr>
        <w:t>, la 1</w:t>
      </w:r>
      <w:r w:rsidR="00615534" w:rsidRPr="0080349F">
        <w:rPr>
          <w:rFonts w:ascii="Arial" w:eastAsia="BNPP Sans Light" w:hAnsi="Arial"/>
          <w:b/>
          <w:bCs/>
          <w:sz w:val="22"/>
          <w:vertAlign w:val="superscript"/>
          <w:lang w:bidi="fr-FR"/>
        </w:rPr>
        <w:t>ère</w:t>
      </w:r>
      <w:r w:rsidR="007F5276" w:rsidRPr="0080349F">
        <w:rPr>
          <w:rFonts w:ascii="Arial" w:eastAsia="BNPP Sans Light" w:hAnsi="Arial"/>
          <w:b/>
          <w:bCs/>
          <w:sz w:val="22"/>
          <w:lang w:bidi="fr-FR"/>
        </w:rPr>
        <w:t xml:space="preserve"> application en France qui rassemble </w:t>
      </w:r>
      <w:r w:rsidR="002A1F68" w:rsidRPr="0080349F">
        <w:rPr>
          <w:rFonts w:ascii="Arial" w:eastAsia="BNPP Sans Light" w:hAnsi="Arial"/>
          <w:b/>
          <w:bCs/>
          <w:sz w:val="22"/>
          <w:lang w:bidi="fr-FR"/>
        </w:rPr>
        <w:t>d</w:t>
      </w:r>
      <w:r w:rsidR="007F5276" w:rsidRPr="0080349F">
        <w:rPr>
          <w:rFonts w:ascii="Arial" w:eastAsia="BNPP Sans Light" w:hAnsi="Arial"/>
          <w:b/>
          <w:bCs/>
          <w:sz w:val="22"/>
          <w:lang w:bidi="fr-FR"/>
        </w:rPr>
        <w:t>es solutions de déplacement quotidien</w:t>
      </w:r>
      <w:r w:rsidR="002A1F68" w:rsidRPr="0080349F">
        <w:rPr>
          <w:rFonts w:ascii="Arial" w:eastAsia="BNPP Sans Light" w:hAnsi="Arial"/>
          <w:b/>
          <w:bCs/>
          <w:sz w:val="22"/>
          <w:lang w:bidi="fr-FR"/>
        </w:rPr>
        <w:t>ne</w:t>
      </w:r>
      <w:r w:rsidR="007F5276" w:rsidRPr="0080349F">
        <w:rPr>
          <w:rFonts w:ascii="Arial" w:eastAsia="BNPP Sans Light" w:hAnsi="Arial"/>
          <w:b/>
          <w:bCs/>
          <w:sz w:val="22"/>
          <w:lang w:bidi="fr-FR"/>
        </w:rPr>
        <w:t>s à disposition des salariés des entreprises, qu’ils soient éligibles ou non à un véhicule de fonction</w:t>
      </w:r>
      <w:r w:rsidR="00502881" w:rsidRPr="0080349F">
        <w:rPr>
          <w:rFonts w:ascii="Arial" w:eastAsia="BNPP Sans Light" w:hAnsi="Arial"/>
          <w:b/>
          <w:bCs/>
          <w:sz w:val="22"/>
          <w:lang w:bidi="fr-FR"/>
        </w:rPr>
        <w:t xml:space="preserve">. </w:t>
      </w:r>
      <w:r w:rsidR="00B574EF" w:rsidRPr="0080349F">
        <w:rPr>
          <w:rFonts w:ascii="Arial" w:eastAsia="BNPP Sans Light" w:hAnsi="Arial"/>
          <w:b/>
          <w:bCs/>
          <w:sz w:val="22"/>
          <w:lang w:bidi="fr-FR"/>
        </w:rPr>
        <w:t xml:space="preserve">Cette </w:t>
      </w:r>
      <w:proofErr w:type="spellStart"/>
      <w:r w:rsidR="00B574EF" w:rsidRPr="0080349F">
        <w:rPr>
          <w:rFonts w:ascii="Arial" w:eastAsia="BNPP Sans Light" w:hAnsi="Arial"/>
          <w:b/>
          <w:bCs/>
          <w:sz w:val="22"/>
          <w:lang w:bidi="fr-FR"/>
        </w:rPr>
        <w:t>app</w:t>
      </w:r>
      <w:proofErr w:type="spellEnd"/>
      <w:r w:rsidR="00B574EF" w:rsidRPr="0080349F">
        <w:rPr>
          <w:rFonts w:ascii="Arial" w:eastAsia="BNPP Sans Light" w:hAnsi="Arial"/>
          <w:b/>
          <w:bCs/>
          <w:sz w:val="22"/>
          <w:lang w:bidi="fr-FR"/>
        </w:rPr>
        <w:t xml:space="preserve"> </w:t>
      </w:r>
      <w:r w:rsidR="00502881" w:rsidRPr="0080349F">
        <w:rPr>
          <w:rFonts w:ascii="Arial" w:eastAsia="BNPP Sans Light" w:hAnsi="Arial"/>
          <w:b/>
          <w:bCs/>
          <w:sz w:val="22"/>
          <w:lang w:bidi="fr-FR"/>
        </w:rPr>
        <w:t>facilite leur</w:t>
      </w:r>
      <w:r w:rsidR="004440B1" w:rsidRPr="0080349F">
        <w:rPr>
          <w:rFonts w:ascii="Arial" w:eastAsia="BNPP Sans Light" w:hAnsi="Arial"/>
          <w:b/>
          <w:bCs/>
          <w:sz w:val="22"/>
          <w:lang w:bidi="fr-FR"/>
        </w:rPr>
        <w:t>s</w:t>
      </w:r>
      <w:r w:rsidR="00502881" w:rsidRPr="0080349F">
        <w:rPr>
          <w:rFonts w:ascii="Arial" w:eastAsia="BNPP Sans Light" w:hAnsi="Arial"/>
          <w:b/>
          <w:bCs/>
          <w:sz w:val="22"/>
          <w:lang w:bidi="fr-FR"/>
        </w:rPr>
        <w:t xml:space="preserve"> choix entre différents modes de transport (au</w:t>
      </w:r>
      <w:r w:rsidR="00BB7850">
        <w:rPr>
          <w:rFonts w:ascii="Arial" w:eastAsia="BNPP Sans Light" w:hAnsi="Arial"/>
          <w:b/>
          <w:bCs/>
          <w:sz w:val="22"/>
          <w:lang w:bidi="fr-FR"/>
        </w:rPr>
        <w:t>to, vélo, transports en commun, covoiturage</w:t>
      </w:r>
      <w:r w:rsidR="00502881" w:rsidRPr="0080349F">
        <w:rPr>
          <w:rFonts w:ascii="Arial" w:eastAsia="BNPP Sans Light" w:hAnsi="Arial"/>
          <w:b/>
          <w:bCs/>
          <w:sz w:val="22"/>
          <w:lang w:bidi="fr-FR"/>
        </w:rPr>
        <w:t>…)</w:t>
      </w:r>
      <w:r w:rsidR="00F13629">
        <w:rPr>
          <w:rFonts w:ascii="Arial" w:eastAsia="BNPP Sans Light" w:hAnsi="Arial"/>
          <w:b/>
          <w:bCs/>
          <w:sz w:val="22"/>
          <w:lang w:bidi="fr-FR"/>
        </w:rPr>
        <w:t>.</w:t>
      </w:r>
      <w:r w:rsidR="00502881" w:rsidRPr="0080349F">
        <w:rPr>
          <w:rFonts w:ascii="Arial" w:eastAsia="BNPP Sans Light" w:hAnsi="Arial"/>
          <w:b/>
          <w:bCs/>
          <w:sz w:val="22"/>
          <w:lang w:bidi="fr-FR"/>
        </w:rPr>
        <w:t>, quel</w:t>
      </w:r>
      <w:r w:rsidR="007F5276" w:rsidRPr="0080349F">
        <w:rPr>
          <w:rFonts w:ascii="Arial" w:eastAsia="BNPP Sans Light" w:hAnsi="Arial"/>
          <w:b/>
          <w:bCs/>
          <w:sz w:val="22"/>
          <w:lang w:bidi="fr-FR"/>
        </w:rPr>
        <w:t>s</w:t>
      </w:r>
      <w:r w:rsidR="00502881" w:rsidRPr="0080349F">
        <w:rPr>
          <w:rFonts w:ascii="Arial" w:eastAsia="BNPP Sans Light" w:hAnsi="Arial"/>
          <w:b/>
          <w:bCs/>
          <w:sz w:val="22"/>
          <w:lang w:bidi="fr-FR"/>
        </w:rPr>
        <w:t xml:space="preserve"> que soi</w:t>
      </w:r>
      <w:r w:rsidR="007F5276" w:rsidRPr="0080349F">
        <w:rPr>
          <w:rFonts w:ascii="Arial" w:eastAsia="BNPP Sans Light" w:hAnsi="Arial"/>
          <w:b/>
          <w:bCs/>
          <w:sz w:val="22"/>
          <w:lang w:bidi="fr-FR"/>
        </w:rPr>
        <w:t>en</w:t>
      </w:r>
      <w:r w:rsidR="00502881" w:rsidRPr="0080349F">
        <w:rPr>
          <w:rFonts w:ascii="Arial" w:eastAsia="BNPP Sans Light" w:hAnsi="Arial"/>
          <w:b/>
          <w:bCs/>
          <w:sz w:val="22"/>
          <w:lang w:bidi="fr-FR"/>
        </w:rPr>
        <w:t xml:space="preserve">t leurs trajets. En intégrant toutes </w:t>
      </w:r>
      <w:r w:rsidR="002075B1" w:rsidRPr="0080349F">
        <w:rPr>
          <w:rFonts w:ascii="Arial" w:eastAsia="BNPP Sans Light" w:hAnsi="Arial"/>
          <w:b/>
          <w:bCs/>
          <w:sz w:val="22"/>
          <w:lang w:bidi="fr-FR"/>
        </w:rPr>
        <w:t>c</w:t>
      </w:r>
      <w:r w:rsidR="00502881" w:rsidRPr="0080349F">
        <w:rPr>
          <w:rFonts w:ascii="Arial" w:eastAsia="BNPP Sans Light" w:hAnsi="Arial"/>
          <w:b/>
          <w:bCs/>
          <w:sz w:val="22"/>
          <w:lang w:bidi="fr-FR"/>
        </w:rPr>
        <w:t xml:space="preserve">es solutions dans une seule </w:t>
      </w:r>
      <w:proofErr w:type="spellStart"/>
      <w:r w:rsidR="00502881" w:rsidRPr="0080349F">
        <w:rPr>
          <w:rFonts w:ascii="Arial" w:eastAsia="BNPP Sans Light" w:hAnsi="Arial"/>
          <w:b/>
          <w:bCs/>
          <w:sz w:val="22"/>
          <w:lang w:bidi="fr-FR"/>
        </w:rPr>
        <w:t>app</w:t>
      </w:r>
      <w:proofErr w:type="spellEnd"/>
      <w:r w:rsidR="00502881" w:rsidRPr="0080349F">
        <w:rPr>
          <w:rFonts w:ascii="Arial" w:eastAsia="BNPP Sans Light" w:hAnsi="Arial"/>
          <w:b/>
          <w:bCs/>
          <w:sz w:val="22"/>
          <w:lang w:bidi="fr-FR"/>
        </w:rPr>
        <w:t>, Arval</w:t>
      </w:r>
      <w:r w:rsidR="00D37447">
        <w:rPr>
          <w:rFonts w:ascii="Arial" w:eastAsia="BNPP Sans Light" w:hAnsi="Arial"/>
          <w:b/>
          <w:bCs/>
          <w:sz w:val="22"/>
          <w:lang w:bidi="fr-FR"/>
        </w:rPr>
        <w:t xml:space="preserve"> </w:t>
      </w:r>
      <w:r w:rsidR="00D37447" w:rsidRPr="00D37447">
        <w:rPr>
          <w:rFonts w:ascii="Arial" w:eastAsia="BNPP Sans Light" w:hAnsi="Arial"/>
          <w:b/>
          <w:bCs/>
          <w:sz w:val="22"/>
          <w:lang w:bidi="fr-FR"/>
        </w:rPr>
        <w:t>accompagne les entreprises dans leurs</w:t>
      </w:r>
      <w:r w:rsidR="00D37447">
        <w:rPr>
          <w:rFonts w:ascii="Arial" w:eastAsia="BNPP Sans Light" w:hAnsi="Arial"/>
          <w:b/>
          <w:bCs/>
          <w:sz w:val="22"/>
          <w:lang w:bidi="fr-FR"/>
        </w:rPr>
        <w:t xml:space="preserve"> politiques de mobilité durable</w:t>
      </w:r>
      <w:r w:rsidR="003410BD" w:rsidRPr="0080349F">
        <w:rPr>
          <w:rFonts w:ascii="Arial" w:eastAsia="BNPP Sans Light" w:hAnsi="Arial"/>
          <w:b/>
          <w:bCs/>
          <w:sz w:val="22"/>
          <w:lang w:bidi="fr-FR"/>
        </w:rPr>
        <w:t xml:space="preserve">, </w:t>
      </w:r>
      <w:r w:rsidR="00D37447">
        <w:rPr>
          <w:rFonts w:ascii="Arial" w:eastAsia="BNPP Sans Light" w:hAnsi="Arial"/>
          <w:b/>
          <w:bCs/>
          <w:sz w:val="22"/>
          <w:lang w:bidi="fr-FR"/>
        </w:rPr>
        <w:t xml:space="preserve">les aide </w:t>
      </w:r>
      <w:r w:rsidR="003410BD" w:rsidRPr="0080349F">
        <w:rPr>
          <w:rFonts w:ascii="Arial" w:eastAsia="BNPP Sans Light" w:hAnsi="Arial"/>
          <w:b/>
          <w:bCs/>
          <w:sz w:val="22"/>
          <w:lang w:bidi="fr-FR"/>
        </w:rPr>
        <w:t>à disposer d’un outil RH</w:t>
      </w:r>
      <w:r w:rsidR="00502881" w:rsidRPr="0080349F">
        <w:rPr>
          <w:rFonts w:ascii="Arial" w:eastAsia="BNPP Sans Light" w:hAnsi="Arial"/>
          <w:b/>
          <w:bCs/>
          <w:sz w:val="22"/>
          <w:lang w:bidi="fr-FR"/>
        </w:rPr>
        <w:t xml:space="preserve"> </w:t>
      </w:r>
      <w:r w:rsidR="003410BD" w:rsidRPr="0080349F">
        <w:rPr>
          <w:rFonts w:ascii="Arial" w:eastAsia="BNPP Sans Light" w:hAnsi="Arial"/>
          <w:b/>
          <w:bCs/>
          <w:sz w:val="22"/>
          <w:lang w:bidi="fr-FR"/>
        </w:rPr>
        <w:t xml:space="preserve">fédérateur </w:t>
      </w:r>
      <w:r w:rsidR="00502881" w:rsidRPr="0080349F">
        <w:rPr>
          <w:rFonts w:ascii="Arial" w:eastAsia="BNPP Sans Light" w:hAnsi="Arial"/>
          <w:b/>
          <w:bCs/>
          <w:sz w:val="22"/>
          <w:lang w:bidi="fr-FR"/>
        </w:rPr>
        <w:t>et à atteindre leurs objectifs RSE.</w:t>
      </w:r>
      <w:r w:rsidR="0057417F">
        <w:rPr>
          <w:rFonts w:ascii="Arial" w:eastAsia="BNPP Sans Light" w:hAnsi="Arial"/>
          <w:b/>
          <w:bCs/>
          <w:sz w:val="22"/>
          <w:lang w:bidi="fr-FR"/>
        </w:rPr>
        <w:t xml:space="preserve"> Le lancement de ces nouveaux services s’inscrit dans un déploiement international plus large, en particulier en Allemagne et aux Pays-Bas. </w:t>
      </w:r>
    </w:p>
    <w:p w14:paraId="0A9B85AA" w14:textId="77777777" w:rsidR="00527095" w:rsidRDefault="00527095" w:rsidP="00502881">
      <w:pPr>
        <w:shd w:val="clear" w:color="auto" w:fill="FFFFFF"/>
        <w:spacing w:line="240" w:lineRule="auto"/>
        <w:rPr>
          <w:rFonts w:ascii="Arial" w:eastAsia="BNPP Sans Light" w:hAnsi="Arial"/>
        </w:rPr>
      </w:pPr>
    </w:p>
    <w:p w14:paraId="23AF5B9B" w14:textId="7B23E2C1" w:rsidR="0057417F" w:rsidRPr="00A51EAF" w:rsidRDefault="0057417F" w:rsidP="00457E64">
      <w:pPr>
        <w:shd w:val="clear" w:color="auto" w:fill="FFFFFF"/>
        <w:spacing w:line="240" w:lineRule="auto"/>
        <w:rPr>
          <w:rFonts w:ascii="Arial" w:eastAsia="Times New Roman" w:hAnsi="Arial"/>
          <w:b/>
          <w:bCs/>
          <w:color w:val="82A44A" w:themeColor="accent2"/>
        </w:rPr>
      </w:pPr>
      <w:r w:rsidRPr="00A51EAF">
        <w:rPr>
          <w:rFonts w:ascii="Arial" w:eastAsia="Times New Roman" w:hAnsi="Arial"/>
          <w:b/>
          <w:bCs/>
          <w:color w:val="82A44A" w:themeColor="accent2"/>
        </w:rPr>
        <w:t>Une nouvelle offre pour répondre aux besoins des entreprises</w:t>
      </w:r>
    </w:p>
    <w:p w14:paraId="36F17FF4" w14:textId="3F0AFD97" w:rsidR="00457E64" w:rsidRPr="00C93ED0" w:rsidRDefault="00457E64" w:rsidP="00457E64">
      <w:pPr>
        <w:shd w:val="clear" w:color="auto" w:fill="FFFFFF"/>
        <w:spacing w:line="240" w:lineRule="auto"/>
        <w:rPr>
          <w:rFonts w:ascii="Arial" w:eastAsia="BNPP Sans Light" w:hAnsi="Arial"/>
          <w:lang w:bidi="fr-FR"/>
        </w:rPr>
      </w:pPr>
      <w:r w:rsidRPr="00C93ED0">
        <w:rPr>
          <w:rFonts w:ascii="Arial" w:eastAsia="BNPP Sans Light" w:hAnsi="Arial"/>
          <w:lang w:bidi="fr-FR"/>
        </w:rPr>
        <w:t>Les entreprises ont des besoins clairement identifiés en matière de</w:t>
      </w:r>
      <w:r w:rsidR="00871B12" w:rsidRPr="00C93ED0">
        <w:rPr>
          <w:rFonts w:ascii="Arial" w:eastAsia="BNPP Sans Light" w:hAnsi="Arial"/>
          <w:lang w:bidi="fr-FR"/>
        </w:rPr>
        <w:t xml:space="preserve"> politique de mobilité</w:t>
      </w:r>
      <w:r w:rsidRPr="00C93ED0">
        <w:rPr>
          <w:rFonts w:ascii="Arial" w:eastAsia="BNPP Sans Light" w:hAnsi="Arial"/>
          <w:lang w:bidi="fr-FR"/>
        </w:rPr>
        <w:t xml:space="preserve">. Selon </w:t>
      </w:r>
      <w:r w:rsidR="00BA3904" w:rsidRPr="00C93ED0">
        <w:rPr>
          <w:rFonts w:ascii="Arial" w:eastAsia="BNPP Sans Light" w:hAnsi="Arial"/>
          <w:lang w:bidi="fr-FR"/>
        </w:rPr>
        <w:t xml:space="preserve">le baromètre de </w:t>
      </w:r>
      <w:r w:rsidRPr="00C93ED0">
        <w:rPr>
          <w:rFonts w:ascii="Arial" w:eastAsia="BNPP Sans Light" w:hAnsi="Arial"/>
          <w:lang w:bidi="fr-FR"/>
        </w:rPr>
        <w:t xml:space="preserve">l’Arval </w:t>
      </w:r>
      <w:proofErr w:type="spellStart"/>
      <w:r w:rsidRPr="00C93ED0">
        <w:rPr>
          <w:rFonts w:ascii="Arial" w:eastAsia="BNPP Sans Light" w:hAnsi="Arial"/>
          <w:lang w:bidi="fr-FR"/>
        </w:rPr>
        <w:t>Mobility</w:t>
      </w:r>
      <w:proofErr w:type="spellEnd"/>
      <w:r w:rsidRPr="00C93ED0">
        <w:rPr>
          <w:rFonts w:ascii="Arial" w:eastAsia="BNPP Sans Light" w:hAnsi="Arial"/>
          <w:lang w:bidi="fr-FR"/>
        </w:rPr>
        <w:t xml:space="preserve"> </w:t>
      </w:r>
      <w:proofErr w:type="spellStart"/>
      <w:r w:rsidRPr="00C93ED0">
        <w:rPr>
          <w:rFonts w:ascii="Arial" w:eastAsia="BNPP Sans Light" w:hAnsi="Arial"/>
          <w:lang w:bidi="fr-FR"/>
        </w:rPr>
        <w:t>Observatory</w:t>
      </w:r>
      <w:proofErr w:type="spellEnd"/>
      <w:r w:rsidR="00BA3904" w:rsidRPr="00C93ED0">
        <w:rPr>
          <w:rFonts w:ascii="Arial" w:eastAsia="BNPP Sans Light" w:hAnsi="Arial"/>
          <w:lang w:bidi="fr-FR"/>
        </w:rPr>
        <w:t xml:space="preserve"> (édition 2020)</w:t>
      </w:r>
      <w:r w:rsidRPr="00C93ED0">
        <w:rPr>
          <w:rFonts w:ascii="Arial" w:eastAsia="BNPP Sans Light" w:hAnsi="Arial"/>
          <w:lang w:bidi="fr-FR"/>
        </w:rPr>
        <w:t xml:space="preserve">, </w:t>
      </w:r>
      <w:r w:rsidR="00BA3904" w:rsidRPr="00C93ED0">
        <w:rPr>
          <w:rFonts w:ascii="Arial" w:eastAsia="BNPP Sans Light" w:hAnsi="Arial"/>
          <w:lang w:bidi="fr-FR"/>
        </w:rPr>
        <w:t>62%</w:t>
      </w:r>
      <w:r w:rsidR="00553D2B" w:rsidRPr="00C93ED0">
        <w:rPr>
          <w:rFonts w:ascii="Arial" w:eastAsia="BNPP Sans Light" w:hAnsi="Arial"/>
          <w:lang w:bidi="fr-FR"/>
        </w:rPr>
        <w:t xml:space="preserve"> des entreprises en France</w:t>
      </w:r>
      <w:r w:rsidRPr="00C93ED0">
        <w:rPr>
          <w:rFonts w:ascii="Arial" w:eastAsia="BNPP Sans Light" w:hAnsi="Arial"/>
          <w:lang w:bidi="fr-FR"/>
        </w:rPr>
        <w:t xml:space="preserve"> ont déjà </w:t>
      </w:r>
      <w:r w:rsidR="00BA3904" w:rsidRPr="00C93ED0">
        <w:rPr>
          <w:rFonts w:ascii="Arial" w:eastAsia="BNPP Sans Light" w:hAnsi="Arial"/>
          <w:lang w:bidi="fr-FR"/>
        </w:rPr>
        <w:t>mis en place ou on</w:t>
      </w:r>
      <w:r w:rsidR="00C41C84">
        <w:rPr>
          <w:rFonts w:ascii="Arial" w:eastAsia="BNPP Sans Light" w:hAnsi="Arial"/>
          <w:lang w:bidi="fr-FR"/>
        </w:rPr>
        <w:t>t</w:t>
      </w:r>
      <w:r w:rsidR="00BA3904" w:rsidRPr="00C93ED0">
        <w:rPr>
          <w:rFonts w:ascii="Arial" w:eastAsia="BNPP Sans Light" w:hAnsi="Arial"/>
          <w:lang w:bidi="fr-FR"/>
        </w:rPr>
        <w:t xml:space="preserve"> le projet </w:t>
      </w:r>
      <w:r w:rsidR="004A354B" w:rsidRPr="00C93ED0">
        <w:rPr>
          <w:rFonts w:ascii="Arial" w:eastAsia="BNPP Sans Light" w:hAnsi="Arial"/>
          <w:lang w:bidi="fr-FR"/>
        </w:rPr>
        <w:t>d</w:t>
      </w:r>
      <w:r w:rsidR="002A1F68" w:rsidRPr="00C93ED0">
        <w:rPr>
          <w:rFonts w:ascii="Arial" w:eastAsia="BNPP Sans Light" w:hAnsi="Arial"/>
          <w:lang w:bidi="fr-FR"/>
        </w:rPr>
        <w:t>e mettre en place</w:t>
      </w:r>
      <w:r w:rsidR="00C41C84">
        <w:rPr>
          <w:rFonts w:ascii="Arial" w:eastAsia="BNPP Sans Light" w:hAnsi="Arial"/>
          <w:lang w:bidi="fr-FR"/>
        </w:rPr>
        <w:t>,</w:t>
      </w:r>
      <w:r w:rsidR="004A354B" w:rsidRPr="00C93ED0">
        <w:rPr>
          <w:rFonts w:ascii="Arial" w:eastAsia="BNPP Sans Light" w:hAnsi="Arial"/>
          <w:lang w:bidi="fr-FR"/>
        </w:rPr>
        <w:t xml:space="preserve"> </w:t>
      </w:r>
      <w:r w:rsidRPr="00C93ED0">
        <w:rPr>
          <w:rFonts w:ascii="Arial" w:eastAsia="BNPP Sans Light" w:hAnsi="Arial"/>
          <w:lang w:bidi="fr-FR"/>
        </w:rPr>
        <w:t>au moins une solution de mobilité alternative</w:t>
      </w:r>
      <w:r w:rsidR="004A354B" w:rsidRPr="00C93ED0">
        <w:rPr>
          <w:rFonts w:ascii="Arial" w:eastAsia="BNPP Sans Light" w:hAnsi="Arial"/>
          <w:lang w:bidi="fr-FR"/>
        </w:rPr>
        <w:t xml:space="preserve"> </w:t>
      </w:r>
      <w:r w:rsidRPr="00C93ED0">
        <w:rPr>
          <w:rFonts w:ascii="Arial" w:eastAsia="BNPP Sans Light" w:hAnsi="Arial"/>
          <w:lang w:bidi="fr-FR"/>
        </w:rPr>
        <w:t xml:space="preserve">dans les 3 années à venir. Elles souhaitent à la fois faire des économies en </w:t>
      </w:r>
      <w:r w:rsidR="00D029E9" w:rsidRPr="00C93ED0">
        <w:rPr>
          <w:rFonts w:ascii="Arial" w:eastAsia="BNPP Sans Light" w:hAnsi="Arial"/>
          <w:lang w:bidi="fr-FR"/>
        </w:rPr>
        <w:t>s’</w:t>
      </w:r>
      <w:r w:rsidRPr="00C93ED0">
        <w:rPr>
          <w:rFonts w:ascii="Arial" w:eastAsia="BNPP Sans Light" w:hAnsi="Arial"/>
          <w:lang w:bidi="fr-FR"/>
        </w:rPr>
        <w:t>assurant que leur</w:t>
      </w:r>
      <w:r w:rsidR="00F416B3" w:rsidRPr="00C93ED0">
        <w:rPr>
          <w:rFonts w:ascii="Arial" w:eastAsia="BNPP Sans Light" w:hAnsi="Arial"/>
          <w:lang w:bidi="fr-FR"/>
        </w:rPr>
        <w:t>s</w:t>
      </w:r>
      <w:r w:rsidRPr="00C93ED0">
        <w:rPr>
          <w:rFonts w:ascii="Arial" w:eastAsia="BNPP Sans Light" w:hAnsi="Arial"/>
          <w:lang w:bidi="fr-FR"/>
        </w:rPr>
        <w:t xml:space="preserve"> politique</w:t>
      </w:r>
      <w:r w:rsidR="00F416B3" w:rsidRPr="00C93ED0">
        <w:rPr>
          <w:rFonts w:ascii="Arial" w:eastAsia="BNPP Sans Light" w:hAnsi="Arial"/>
          <w:lang w:bidi="fr-FR"/>
        </w:rPr>
        <w:t>s de mobilité sont</w:t>
      </w:r>
      <w:r w:rsidRPr="00C93ED0">
        <w:rPr>
          <w:rFonts w:ascii="Arial" w:eastAsia="BNPP Sans Light" w:hAnsi="Arial"/>
          <w:lang w:bidi="fr-FR"/>
        </w:rPr>
        <w:t xml:space="preserve"> appliquée</w:t>
      </w:r>
      <w:r w:rsidR="00F416B3" w:rsidRPr="00C93ED0">
        <w:rPr>
          <w:rFonts w:ascii="Arial" w:eastAsia="BNPP Sans Light" w:hAnsi="Arial"/>
          <w:lang w:bidi="fr-FR"/>
        </w:rPr>
        <w:t>s</w:t>
      </w:r>
      <w:r w:rsidRPr="00C93ED0">
        <w:rPr>
          <w:rFonts w:ascii="Arial" w:eastAsia="BNPP Sans Light" w:hAnsi="Arial"/>
          <w:lang w:bidi="fr-FR"/>
        </w:rPr>
        <w:t>, diminuer leur</w:t>
      </w:r>
      <w:r w:rsidR="00F416B3" w:rsidRPr="00C93ED0">
        <w:rPr>
          <w:rFonts w:ascii="Arial" w:eastAsia="BNPP Sans Light" w:hAnsi="Arial"/>
          <w:lang w:bidi="fr-FR"/>
        </w:rPr>
        <w:t>s</w:t>
      </w:r>
      <w:r w:rsidRPr="00C93ED0">
        <w:rPr>
          <w:rFonts w:ascii="Arial" w:eastAsia="BNPP Sans Light" w:hAnsi="Arial"/>
          <w:lang w:bidi="fr-FR"/>
        </w:rPr>
        <w:t xml:space="preserve"> empreinte</w:t>
      </w:r>
      <w:r w:rsidR="00F416B3" w:rsidRPr="00C93ED0">
        <w:rPr>
          <w:rFonts w:ascii="Arial" w:eastAsia="BNPP Sans Light" w:hAnsi="Arial"/>
          <w:lang w:bidi="fr-FR"/>
        </w:rPr>
        <w:t>s</w:t>
      </w:r>
      <w:r w:rsidRPr="00C93ED0">
        <w:rPr>
          <w:rFonts w:ascii="Arial" w:eastAsia="BNPP Sans Light" w:hAnsi="Arial"/>
          <w:lang w:bidi="fr-FR"/>
        </w:rPr>
        <w:t xml:space="preserve"> écologique</w:t>
      </w:r>
      <w:r w:rsidR="00F416B3" w:rsidRPr="00C93ED0">
        <w:rPr>
          <w:rFonts w:ascii="Arial" w:eastAsia="BNPP Sans Light" w:hAnsi="Arial"/>
          <w:lang w:bidi="fr-FR"/>
        </w:rPr>
        <w:t>s</w:t>
      </w:r>
      <w:r w:rsidRPr="00C93ED0">
        <w:rPr>
          <w:rFonts w:ascii="Arial" w:eastAsia="BNPP Sans Light" w:hAnsi="Arial"/>
          <w:lang w:bidi="fr-FR"/>
        </w:rPr>
        <w:t>, et accroitre leur</w:t>
      </w:r>
      <w:r w:rsidR="00F416B3" w:rsidRPr="00C93ED0">
        <w:rPr>
          <w:rFonts w:ascii="Arial" w:eastAsia="BNPP Sans Light" w:hAnsi="Arial"/>
          <w:lang w:bidi="fr-FR"/>
        </w:rPr>
        <w:t>s</w:t>
      </w:r>
      <w:r w:rsidRPr="00C93ED0">
        <w:rPr>
          <w:rFonts w:ascii="Arial" w:eastAsia="BNPP Sans Light" w:hAnsi="Arial"/>
          <w:lang w:bidi="fr-FR"/>
        </w:rPr>
        <w:t xml:space="preserve"> attractivité</w:t>
      </w:r>
      <w:r w:rsidR="00F416B3" w:rsidRPr="00C93ED0">
        <w:rPr>
          <w:rFonts w:ascii="Arial" w:eastAsia="BNPP Sans Light" w:hAnsi="Arial"/>
          <w:lang w:bidi="fr-FR"/>
        </w:rPr>
        <w:t>s</w:t>
      </w:r>
      <w:r w:rsidRPr="00C93ED0">
        <w:rPr>
          <w:rFonts w:ascii="Arial" w:eastAsia="BNPP Sans Light" w:hAnsi="Arial"/>
          <w:lang w:bidi="fr-FR"/>
        </w:rPr>
        <w:t xml:space="preserve"> en tant qu’employeur. </w:t>
      </w:r>
    </w:p>
    <w:p w14:paraId="0275CABF" w14:textId="77777777" w:rsidR="00457E64" w:rsidRPr="00C93ED0" w:rsidRDefault="00457E64" w:rsidP="00C16A97">
      <w:pPr>
        <w:spacing w:line="240" w:lineRule="auto"/>
        <w:rPr>
          <w:rFonts w:ascii="Arial" w:eastAsia="BNPP Sans Light" w:hAnsi="Arial"/>
          <w:lang w:bidi="fr-FR"/>
        </w:rPr>
      </w:pPr>
    </w:p>
    <w:p w14:paraId="0B637F10" w14:textId="3F90E842" w:rsidR="00527095" w:rsidRPr="00C93ED0" w:rsidRDefault="00527095" w:rsidP="00C16A97">
      <w:pPr>
        <w:spacing w:line="240" w:lineRule="auto"/>
        <w:rPr>
          <w:rFonts w:ascii="Arial" w:eastAsia="Times New Roman" w:hAnsi="Arial"/>
          <w:color w:val="FFFFFF"/>
        </w:rPr>
      </w:pPr>
      <w:r w:rsidRPr="00C93ED0">
        <w:rPr>
          <w:rFonts w:ascii="Arial" w:eastAsia="BNPP Sans Light" w:hAnsi="Arial"/>
          <w:lang w:bidi="fr-FR"/>
        </w:rPr>
        <w:t>« </w:t>
      </w:r>
      <w:r w:rsidR="00457E64" w:rsidRPr="00C93ED0">
        <w:rPr>
          <w:rFonts w:ascii="Arial" w:eastAsia="BNPP Sans Light" w:hAnsi="Arial"/>
          <w:i/>
          <w:lang w:bidi="fr-FR"/>
        </w:rPr>
        <w:t xml:space="preserve">Les entreprises sont prêtes </w:t>
      </w:r>
      <w:r w:rsidR="004A354B" w:rsidRPr="00C93ED0">
        <w:rPr>
          <w:rFonts w:ascii="Arial" w:eastAsia="BNPP Sans Light" w:hAnsi="Arial"/>
          <w:i/>
          <w:lang w:bidi="fr-FR"/>
        </w:rPr>
        <w:t>à diversifier les modes de déplacement offerts à leurs collaborateurs</w:t>
      </w:r>
      <w:r w:rsidR="00457E64" w:rsidRPr="00C93ED0">
        <w:rPr>
          <w:rFonts w:ascii="Arial" w:eastAsia="BNPP Sans Light" w:hAnsi="Arial"/>
          <w:i/>
          <w:lang w:bidi="fr-FR"/>
        </w:rPr>
        <w:t xml:space="preserve">. </w:t>
      </w:r>
      <w:r w:rsidR="009E0180" w:rsidRPr="00C93ED0">
        <w:rPr>
          <w:rFonts w:ascii="Arial" w:eastAsia="BNPP Sans Light" w:hAnsi="Arial"/>
          <w:i/>
          <w:lang w:bidi="fr-FR"/>
        </w:rPr>
        <w:t xml:space="preserve">Arval France est heureux d’étendre </w:t>
      </w:r>
      <w:r w:rsidRPr="00C93ED0">
        <w:rPr>
          <w:rFonts w:ascii="Arial" w:eastAsia="BNPP Sans Light" w:hAnsi="Arial"/>
          <w:i/>
          <w:lang w:bidi="fr-FR"/>
        </w:rPr>
        <w:t xml:space="preserve">l’offre de mobilité </w:t>
      </w:r>
      <w:r w:rsidR="007F5276" w:rsidRPr="00C93ED0">
        <w:rPr>
          <w:rFonts w:ascii="Arial" w:eastAsia="BNPP Sans Light" w:hAnsi="Arial"/>
          <w:i/>
          <w:lang w:bidi="fr-FR"/>
        </w:rPr>
        <w:t>à tous les</w:t>
      </w:r>
      <w:r w:rsidRPr="00C93ED0">
        <w:rPr>
          <w:rFonts w:ascii="Arial" w:eastAsia="BNPP Sans Light" w:hAnsi="Arial"/>
          <w:i/>
          <w:lang w:bidi="fr-FR"/>
        </w:rPr>
        <w:t xml:space="preserve"> salariés</w:t>
      </w:r>
      <w:r w:rsidR="007F5276" w:rsidRPr="00C93ED0">
        <w:rPr>
          <w:rFonts w:ascii="Arial" w:eastAsia="BNPP Sans Light" w:hAnsi="Arial"/>
          <w:i/>
          <w:lang w:bidi="fr-FR"/>
        </w:rPr>
        <w:t xml:space="preserve"> de ses clients</w:t>
      </w:r>
      <w:r w:rsidRPr="00C93ED0">
        <w:rPr>
          <w:rFonts w:ascii="Arial" w:eastAsia="BNPP Sans Light" w:hAnsi="Arial"/>
          <w:i/>
          <w:iCs/>
          <w:color w:val="000000" w:themeColor="text1"/>
          <w:lang w:bidi="fr-FR"/>
        </w:rPr>
        <w:t xml:space="preserve">. </w:t>
      </w:r>
      <w:r w:rsidR="00F50396" w:rsidRPr="00C93ED0">
        <w:rPr>
          <w:rFonts w:ascii="Arial" w:eastAsia="BNPP Sans Light" w:hAnsi="Arial"/>
          <w:i/>
          <w:iCs/>
          <w:color w:val="000000" w:themeColor="text1"/>
          <w:lang w:bidi="fr-FR"/>
        </w:rPr>
        <w:t xml:space="preserve">Notre mission est </w:t>
      </w:r>
      <w:r w:rsidR="00457E64" w:rsidRPr="00C93ED0">
        <w:rPr>
          <w:rFonts w:ascii="Arial" w:eastAsia="BNPP Sans Light" w:hAnsi="Arial"/>
          <w:i/>
          <w:iCs/>
          <w:color w:val="000000" w:themeColor="text1"/>
          <w:lang w:bidi="fr-FR"/>
        </w:rPr>
        <w:t xml:space="preserve">de les </w:t>
      </w:r>
      <w:r w:rsidR="00F50396" w:rsidRPr="00C93ED0">
        <w:rPr>
          <w:rFonts w:ascii="Arial" w:eastAsia="BNPP Sans Light" w:hAnsi="Arial"/>
          <w:i/>
          <w:iCs/>
          <w:color w:val="000000" w:themeColor="text1"/>
          <w:lang w:bidi="fr-FR"/>
        </w:rPr>
        <w:t xml:space="preserve">accompagner dans le choix des solutions les </w:t>
      </w:r>
      <w:r w:rsidR="004A354B" w:rsidRPr="00C93ED0">
        <w:rPr>
          <w:rFonts w:ascii="Arial" w:eastAsia="BNPP Sans Light" w:hAnsi="Arial"/>
          <w:i/>
          <w:iCs/>
          <w:color w:val="000000" w:themeColor="text1"/>
          <w:lang w:bidi="fr-FR"/>
        </w:rPr>
        <w:t xml:space="preserve">plus </w:t>
      </w:r>
      <w:r w:rsidR="00F50396" w:rsidRPr="00C93ED0">
        <w:rPr>
          <w:rFonts w:ascii="Arial" w:eastAsia="BNPP Sans Light" w:hAnsi="Arial"/>
          <w:i/>
          <w:iCs/>
          <w:color w:val="000000" w:themeColor="text1"/>
          <w:lang w:bidi="fr-FR"/>
        </w:rPr>
        <w:t>adaptées à leurs besoins, qu’ils s’agissent de déplacements professionnels ou personnels. Nous proposons aujourd’hui aux entreprises une offre de services complète</w:t>
      </w:r>
      <w:r w:rsidR="00534A43" w:rsidRPr="00C93ED0">
        <w:rPr>
          <w:rFonts w:ascii="Arial" w:eastAsia="BNPP Sans Light" w:hAnsi="Arial"/>
          <w:i/>
          <w:iCs/>
          <w:color w:val="000000" w:themeColor="text1"/>
          <w:lang w:bidi="fr-FR"/>
        </w:rPr>
        <w:t>,</w:t>
      </w:r>
      <w:r w:rsidR="007F5276" w:rsidRPr="00C93ED0">
        <w:rPr>
          <w:rFonts w:ascii="Arial" w:eastAsia="BNPP Sans Light" w:hAnsi="Arial"/>
          <w:i/>
          <w:iCs/>
          <w:color w:val="000000" w:themeColor="text1"/>
          <w:lang w:bidi="fr-FR"/>
        </w:rPr>
        <w:t xml:space="preserve"> intégrée dans une même </w:t>
      </w:r>
      <w:proofErr w:type="spellStart"/>
      <w:r w:rsidR="007F5276" w:rsidRPr="00C93ED0">
        <w:rPr>
          <w:rFonts w:ascii="Arial" w:eastAsia="BNPP Sans Light" w:hAnsi="Arial"/>
          <w:i/>
          <w:iCs/>
          <w:color w:val="000000" w:themeColor="text1"/>
          <w:lang w:bidi="fr-FR"/>
        </w:rPr>
        <w:t>app</w:t>
      </w:r>
      <w:proofErr w:type="spellEnd"/>
      <w:r w:rsidR="00F50396" w:rsidRPr="00C93ED0">
        <w:rPr>
          <w:rFonts w:ascii="Arial" w:eastAsia="BNPP Sans Light" w:hAnsi="Arial"/>
          <w:i/>
          <w:iCs/>
          <w:color w:val="000000" w:themeColor="text1"/>
          <w:lang w:bidi="fr-FR"/>
        </w:rPr>
        <w:t>,</w:t>
      </w:r>
      <w:r w:rsidR="00D37447">
        <w:rPr>
          <w:rFonts w:ascii="Arial" w:eastAsia="BNPP Sans Light" w:hAnsi="Arial"/>
          <w:i/>
          <w:iCs/>
          <w:color w:val="000000" w:themeColor="text1"/>
          <w:lang w:bidi="fr-FR"/>
        </w:rPr>
        <w:t xml:space="preserve"> et</w:t>
      </w:r>
      <w:r w:rsidR="00F50396" w:rsidRPr="00C93ED0">
        <w:rPr>
          <w:rFonts w:ascii="Arial" w:eastAsia="BNPP Sans Light" w:hAnsi="Arial"/>
          <w:i/>
          <w:iCs/>
          <w:color w:val="000000" w:themeColor="text1"/>
          <w:lang w:bidi="fr-FR"/>
        </w:rPr>
        <w:t xml:space="preserve"> </w:t>
      </w:r>
      <w:r w:rsidR="00D37447">
        <w:rPr>
          <w:rFonts w:ascii="Arial" w:eastAsia="BNPP Sans Light" w:hAnsi="Arial"/>
          <w:i/>
          <w:iCs/>
          <w:color w:val="000000" w:themeColor="text1"/>
          <w:lang w:bidi="fr-FR"/>
        </w:rPr>
        <w:t xml:space="preserve">très simple </w:t>
      </w:r>
      <w:r w:rsidR="00F50396" w:rsidRPr="00C93ED0">
        <w:rPr>
          <w:rFonts w:ascii="Arial" w:eastAsia="BNPP Sans Light" w:hAnsi="Arial"/>
          <w:i/>
          <w:iCs/>
          <w:color w:val="000000" w:themeColor="text1"/>
          <w:lang w:bidi="fr-FR"/>
        </w:rPr>
        <w:t>d’utilisation pour les collaborateurs</w:t>
      </w:r>
      <w:r w:rsidR="00B574EF" w:rsidRPr="00C93ED0">
        <w:rPr>
          <w:rFonts w:ascii="Arial" w:eastAsia="BNPP Sans Light" w:hAnsi="Arial"/>
          <w:i/>
          <w:iCs/>
          <w:color w:val="000000" w:themeColor="text1"/>
          <w:lang w:bidi="fr-FR"/>
        </w:rPr>
        <w:t xml:space="preserve">. </w:t>
      </w:r>
      <w:r w:rsidR="003410BD" w:rsidRPr="00C93ED0">
        <w:rPr>
          <w:rFonts w:ascii="Arial" w:eastAsia="BNPP Sans Light" w:hAnsi="Arial"/>
          <w:i/>
          <w:iCs/>
          <w:color w:val="000000" w:themeColor="text1"/>
          <w:lang w:bidi="fr-FR"/>
        </w:rPr>
        <w:t>E</w:t>
      </w:r>
      <w:r w:rsidR="00B574EF" w:rsidRPr="00C93ED0">
        <w:rPr>
          <w:rFonts w:ascii="Arial" w:eastAsia="BNPP Sans Light" w:hAnsi="Arial"/>
          <w:i/>
          <w:iCs/>
          <w:color w:val="000000" w:themeColor="text1"/>
          <w:lang w:bidi="fr-FR"/>
        </w:rPr>
        <w:t xml:space="preserve">lle permet </w:t>
      </w:r>
      <w:r w:rsidR="00FB713B" w:rsidRPr="00C93ED0">
        <w:rPr>
          <w:rFonts w:ascii="Arial" w:eastAsia="BNPP Sans Light" w:hAnsi="Arial"/>
          <w:i/>
          <w:iCs/>
          <w:color w:val="000000" w:themeColor="text1"/>
          <w:lang w:bidi="fr-FR"/>
        </w:rPr>
        <w:t xml:space="preserve">également </w:t>
      </w:r>
      <w:r w:rsidR="00B574EF" w:rsidRPr="00C93ED0">
        <w:rPr>
          <w:rFonts w:ascii="Arial" w:eastAsia="BNPP Sans Light" w:hAnsi="Arial"/>
          <w:i/>
          <w:iCs/>
          <w:color w:val="000000" w:themeColor="text1"/>
          <w:lang w:bidi="fr-FR"/>
        </w:rPr>
        <w:t xml:space="preserve">aux entreprises de </w:t>
      </w:r>
      <w:r w:rsidR="00D37447">
        <w:rPr>
          <w:rFonts w:ascii="Arial" w:eastAsia="BNPP Sans Light" w:hAnsi="Arial"/>
          <w:i/>
          <w:iCs/>
          <w:color w:val="000000" w:themeColor="text1"/>
          <w:lang w:bidi="fr-FR"/>
        </w:rPr>
        <w:t xml:space="preserve">répondre à </w:t>
      </w:r>
      <w:r w:rsidR="00B574EF" w:rsidRPr="00C93ED0">
        <w:rPr>
          <w:rFonts w:ascii="Arial" w:eastAsia="BNPP Sans Light" w:hAnsi="Arial"/>
          <w:i/>
          <w:iCs/>
          <w:color w:val="000000" w:themeColor="text1"/>
          <w:lang w:bidi="fr-FR"/>
        </w:rPr>
        <w:t xml:space="preserve">leurs </w:t>
      </w:r>
      <w:r w:rsidR="00F50396" w:rsidRPr="00C93ED0">
        <w:rPr>
          <w:rFonts w:ascii="Arial" w:eastAsia="BNPP Sans Light" w:hAnsi="Arial"/>
          <w:i/>
          <w:iCs/>
          <w:color w:val="000000" w:themeColor="text1"/>
          <w:lang w:bidi="fr-FR"/>
        </w:rPr>
        <w:t>enjeux</w:t>
      </w:r>
      <w:r w:rsidR="001208A1" w:rsidRPr="00C93ED0">
        <w:rPr>
          <w:rFonts w:ascii="Arial" w:eastAsia="BNPP Sans Light" w:hAnsi="Arial"/>
          <w:i/>
          <w:iCs/>
          <w:color w:val="000000" w:themeColor="text1"/>
          <w:lang w:bidi="fr-FR"/>
        </w:rPr>
        <w:t xml:space="preserve"> RSE,</w:t>
      </w:r>
      <w:r w:rsidR="00A51EAF">
        <w:rPr>
          <w:rFonts w:ascii="Arial" w:eastAsia="BNPP Sans Light" w:hAnsi="Arial"/>
          <w:i/>
          <w:iCs/>
          <w:color w:val="000000" w:themeColor="text1"/>
          <w:lang w:bidi="fr-FR"/>
        </w:rPr>
        <w:t xml:space="preserve"> business et RH </w:t>
      </w:r>
      <w:r w:rsidR="00C41C84">
        <w:rPr>
          <w:rFonts w:ascii="Arial" w:eastAsia="BNPP Sans Light" w:hAnsi="Arial"/>
          <w:lang w:bidi="fr-FR"/>
        </w:rPr>
        <w:t>»</w:t>
      </w:r>
      <w:r w:rsidR="00A51EAF">
        <w:rPr>
          <w:rFonts w:ascii="Arial" w:eastAsia="BNPP Sans Light" w:hAnsi="Arial"/>
          <w:lang w:bidi="fr-FR"/>
        </w:rPr>
        <w:t>,</w:t>
      </w:r>
      <w:r w:rsidR="00C41C84">
        <w:rPr>
          <w:rFonts w:ascii="Arial" w:eastAsia="BNPP Sans Light" w:hAnsi="Arial"/>
          <w:lang w:bidi="fr-FR"/>
        </w:rPr>
        <w:t xml:space="preserve"> déclare Ferréol </w:t>
      </w:r>
      <w:proofErr w:type="spellStart"/>
      <w:r w:rsidR="00C41C84">
        <w:rPr>
          <w:rFonts w:ascii="Arial" w:eastAsia="BNPP Sans Light" w:hAnsi="Arial"/>
          <w:lang w:bidi="fr-FR"/>
        </w:rPr>
        <w:t>Mayoly</w:t>
      </w:r>
      <w:proofErr w:type="spellEnd"/>
      <w:r w:rsidR="00C41C84">
        <w:rPr>
          <w:rFonts w:ascii="Arial" w:eastAsia="BNPP Sans Light" w:hAnsi="Arial"/>
          <w:lang w:bidi="fr-FR"/>
        </w:rPr>
        <w:t xml:space="preserve">, </w:t>
      </w:r>
      <w:r w:rsidRPr="00C93ED0">
        <w:rPr>
          <w:rFonts w:ascii="Arial" w:eastAsia="BNPP Sans Light" w:hAnsi="Arial"/>
          <w:lang w:bidi="fr-FR"/>
        </w:rPr>
        <w:t>directeur général d</w:t>
      </w:r>
      <w:r w:rsidR="00B574EF" w:rsidRPr="00C93ED0">
        <w:rPr>
          <w:rFonts w:ascii="Arial" w:eastAsia="BNPP Sans Light" w:hAnsi="Arial"/>
          <w:lang w:bidi="fr-FR"/>
        </w:rPr>
        <w:t>’</w:t>
      </w:r>
      <w:r w:rsidRPr="00C93ED0">
        <w:rPr>
          <w:rFonts w:ascii="Arial" w:eastAsia="BNPP Sans Light" w:hAnsi="Arial"/>
          <w:lang w:bidi="fr-FR"/>
        </w:rPr>
        <w:t xml:space="preserve">Arval </w:t>
      </w:r>
      <w:r w:rsidR="00C16A97" w:rsidRPr="00C93ED0">
        <w:rPr>
          <w:rFonts w:ascii="Arial" w:eastAsia="BNPP Sans Light" w:hAnsi="Arial"/>
          <w:lang w:bidi="fr-FR"/>
        </w:rPr>
        <w:t>France.</w:t>
      </w:r>
      <w:r w:rsidRPr="00C93ED0">
        <w:rPr>
          <w:rFonts w:ascii="Arial" w:eastAsia="BNPP Sans Light" w:hAnsi="Arial"/>
          <w:lang w:bidi="fr-FR"/>
        </w:rPr>
        <w:t xml:space="preserve"> </w:t>
      </w:r>
    </w:p>
    <w:p w14:paraId="030E4B0B" w14:textId="77777777" w:rsidR="00527095" w:rsidRPr="00C93ED0" w:rsidRDefault="00527095" w:rsidP="00527095">
      <w:pPr>
        <w:rPr>
          <w:rFonts w:ascii="Arial" w:eastAsia="BNPP Sans Light" w:hAnsi="Arial"/>
        </w:rPr>
      </w:pPr>
    </w:p>
    <w:p w14:paraId="145F258F" w14:textId="6B2DCB39" w:rsidR="00AA5681" w:rsidRPr="00C93ED0" w:rsidRDefault="001A15B4" w:rsidP="001A15B4">
      <w:pPr>
        <w:shd w:val="clear" w:color="auto" w:fill="FFFFFF"/>
        <w:spacing w:line="240" w:lineRule="auto"/>
        <w:rPr>
          <w:rFonts w:ascii="Arial" w:eastAsia="BNPP Sans Light" w:hAnsi="Arial"/>
          <w:color w:val="82A44A" w:themeColor="accent2"/>
          <w:lang w:bidi="fr-FR"/>
        </w:rPr>
      </w:pPr>
      <w:r w:rsidRPr="00C93ED0">
        <w:rPr>
          <w:rFonts w:ascii="Arial" w:eastAsia="Times New Roman" w:hAnsi="Arial"/>
          <w:b/>
          <w:bCs/>
          <w:color w:val="82A44A" w:themeColor="accent2"/>
        </w:rPr>
        <w:t xml:space="preserve">Le </w:t>
      </w:r>
      <w:proofErr w:type="spellStart"/>
      <w:r w:rsidR="00DC5210" w:rsidRPr="00C93ED0">
        <w:rPr>
          <w:rFonts w:ascii="Arial" w:eastAsia="Times New Roman" w:hAnsi="Arial"/>
          <w:b/>
          <w:bCs/>
          <w:color w:val="82A44A" w:themeColor="accent2"/>
        </w:rPr>
        <w:t>Mobility</w:t>
      </w:r>
      <w:proofErr w:type="spellEnd"/>
      <w:r w:rsidR="00DC5210" w:rsidRPr="00C93ED0">
        <w:rPr>
          <w:rFonts w:ascii="Arial" w:eastAsia="Times New Roman" w:hAnsi="Arial"/>
          <w:b/>
          <w:bCs/>
          <w:color w:val="82A44A" w:themeColor="accent2"/>
        </w:rPr>
        <w:t xml:space="preserve"> Hub </w:t>
      </w:r>
      <w:r w:rsidRPr="00C93ED0">
        <w:rPr>
          <w:rFonts w:ascii="Arial" w:eastAsia="Times New Roman" w:hAnsi="Arial"/>
          <w:b/>
          <w:bCs/>
          <w:color w:val="82A44A" w:themeColor="accent2"/>
        </w:rPr>
        <w:t>d’Arval : une solution de mobilité 360° à destination des collaborateurs</w:t>
      </w:r>
    </w:p>
    <w:p w14:paraId="29061D7E" w14:textId="11F0229B" w:rsidR="00B86EE2" w:rsidRPr="00C93ED0" w:rsidRDefault="007F5276" w:rsidP="00457E64">
      <w:pPr>
        <w:shd w:val="clear" w:color="auto" w:fill="FFFFFF"/>
        <w:spacing w:line="240" w:lineRule="auto"/>
        <w:rPr>
          <w:rFonts w:ascii="Arial" w:eastAsia="BNPP Sans Light" w:hAnsi="Arial"/>
          <w:lang w:bidi="fr-FR"/>
        </w:rPr>
      </w:pPr>
      <w:r w:rsidRPr="00C93ED0">
        <w:rPr>
          <w:rFonts w:ascii="Arial" w:eastAsia="BNPP Sans Light" w:hAnsi="Arial"/>
          <w:lang w:bidi="fr-FR"/>
        </w:rPr>
        <w:t xml:space="preserve">Avec son </w:t>
      </w:r>
      <w:r w:rsidR="00DE1EFA" w:rsidRPr="00C93ED0">
        <w:rPr>
          <w:rFonts w:ascii="Arial" w:eastAsia="BNPP Sans Light" w:hAnsi="Arial"/>
          <w:lang w:bidi="fr-FR"/>
        </w:rPr>
        <w:t xml:space="preserve">offre </w:t>
      </w:r>
      <w:r w:rsidR="00527095" w:rsidRPr="00C93ED0">
        <w:rPr>
          <w:rFonts w:ascii="Arial" w:eastAsia="BNPP Sans Light" w:hAnsi="Arial"/>
          <w:lang w:bidi="fr-FR"/>
        </w:rPr>
        <w:t xml:space="preserve">360° </w:t>
      </w:r>
      <w:proofErr w:type="spellStart"/>
      <w:r w:rsidR="00527095" w:rsidRPr="00C93ED0">
        <w:rPr>
          <w:rFonts w:ascii="Arial" w:eastAsia="BNPP Sans Light" w:hAnsi="Arial"/>
          <w:lang w:bidi="fr-FR"/>
        </w:rPr>
        <w:t>Mobility</w:t>
      </w:r>
      <w:proofErr w:type="spellEnd"/>
      <w:r w:rsidR="001208A1" w:rsidRPr="00C93ED0">
        <w:rPr>
          <w:rFonts w:ascii="Arial" w:eastAsia="BNPP Sans Light" w:hAnsi="Arial"/>
          <w:lang w:bidi="fr-FR"/>
        </w:rPr>
        <w:t xml:space="preserve">, lancée cet </w:t>
      </w:r>
      <w:r w:rsidR="00457E64" w:rsidRPr="00C93ED0">
        <w:rPr>
          <w:rFonts w:ascii="Arial" w:eastAsia="BNPP Sans Light" w:hAnsi="Arial"/>
          <w:lang w:bidi="fr-FR"/>
        </w:rPr>
        <w:t>automne</w:t>
      </w:r>
      <w:r w:rsidR="001208A1" w:rsidRPr="00C93ED0">
        <w:rPr>
          <w:rFonts w:ascii="Arial" w:eastAsia="BNPP Sans Light" w:hAnsi="Arial"/>
          <w:lang w:bidi="fr-FR"/>
        </w:rPr>
        <w:t xml:space="preserve">, </w:t>
      </w:r>
      <w:r w:rsidR="00527095" w:rsidRPr="00C93ED0">
        <w:rPr>
          <w:rFonts w:ascii="Arial" w:eastAsia="BNPP Sans Light" w:hAnsi="Arial"/>
          <w:lang w:bidi="fr-FR"/>
        </w:rPr>
        <w:t xml:space="preserve">Arval </w:t>
      </w:r>
      <w:r w:rsidRPr="00C93ED0">
        <w:rPr>
          <w:rFonts w:ascii="Arial" w:eastAsia="BNPP Sans Light" w:hAnsi="Arial"/>
          <w:lang w:bidi="fr-FR"/>
        </w:rPr>
        <w:t>propose une</w:t>
      </w:r>
      <w:r w:rsidR="002A1F68" w:rsidRPr="00C93ED0">
        <w:rPr>
          <w:rFonts w:ascii="Arial" w:eastAsia="BNPP Sans Light" w:hAnsi="Arial"/>
          <w:lang w:bidi="fr-FR"/>
        </w:rPr>
        <w:t xml:space="preserve"> </w:t>
      </w:r>
      <w:r w:rsidR="00FB713B" w:rsidRPr="00C93ED0">
        <w:rPr>
          <w:rFonts w:ascii="Arial" w:eastAsia="BNPP Sans Light" w:hAnsi="Arial"/>
          <w:lang w:bidi="fr-FR"/>
        </w:rPr>
        <w:t>simplification des trajets quotidiens</w:t>
      </w:r>
      <w:r w:rsidR="00527095" w:rsidRPr="00C93ED0">
        <w:rPr>
          <w:rFonts w:ascii="Arial" w:eastAsia="BNPP Sans Light" w:hAnsi="Arial"/>
          <w:lang w:bidi="fr-FR"/>
        </w:rPr>
        <w:t xml:space="preserve"> </w:t>
      </w:r>
      <w:r w:rsidRPr="00C93ED0">
        <w:rPr>
          <w:rFonts w:ascii="Arial" w:eastAsia="BNPP Sans Light" w:hAnsi="Arial"/>
          <w:lang w:bidi="fr-FR"/>
        </w:rPr>
        <w:t xml:space="preserve">des salariés </w:t>
      </w:r>
      <w:r w:rsidR="00DE1EFA" w:rsidRPr="00C93ED0">
        <w:rPr>
          <w:rFonts w:ascii="Arial" w:eastAsia="BNPP Sans Light" w:hAnsi="Arial"/>
          <w:lang w:bidi="fr-FR"/>
        </w:rPr>
        <w:t>quel que soit le mode de déplacement</w:t>
      </w:r>
      <w:r w:rsidRPr="00C93ED0">
        <w:rPr>
          <w:rFonts w:ascii="Arial" w:eastAsia="BNPP Sans Light" w:hAnsi="Arial"/>
          <w:lang w:bidi="fr-FR"/>
        </w:rPr>
        <w:t xml:space="preserve"> ou</w:t>
      </w:r>
      <w:r w:rsidR="00527095" w:rsidRPr="00C93ED0">
        <w:rPr>
          <w:rFonts w:ascii="Arial" w:eastAsia="BNPP Sans Light" w:hAnsi="Arial"/>
          <w:lang w:bidi="fr-FR"/>
        </w:rPr>
        <w:t xml:space="preserve"> </w:t>
      </w:r>
      <w:r w:rsidR="00DE1EFA" w:rsidRPr="00C93ED0">
        <w:rPr>
          <w:rFonts w:ascii="Arial" w:eastAsia="BNPP Sans Light" w:hAnsi="Arial"/>
          <w:lang w:bidi="fr-FR"/>
        </w:rPr>
        <w:t>le type de trajet (domicile-travail, professionnel…)</w:t>
      </w:r>
      <w:r w:rsidR="00527095" w:rsidRPr="00C93ED0">
        <w:rPr>
          <w:rFonts w:ascii="Arial" w:eastAsia="BNPP Sans Light" w:hAnsi="Arial"/>
          <w:lang w:bidi="fr-FR"/>
        </w:rPr>
        <w:t xml:space="preserve">. </w:t>
      </w:r>
      <w:r w:rsidR="0080328A" w:rsidRPr="00C93ED0">
        <w:rPr>
          <w:rFonts w:ascii="Arial" w:eastAsia="BNPP Sans Light" w:hAnsi="Arial"/>
          <w:lang w:bidi="fr-FR"/>
        </w:rPr>
        <w:t>Pour cela, l</w:t>
      </w:r>
      <w:r w:rsidRPr="00C93ED0">
        <w:rPr>
          <w:rFonts w:ascii="Arial" w:eastAsia="BNPP Sans Light" w:hAnsi="Arial"/>
          <w:lang w:bidi="fr-FR"/>
        </w:rPr>
        <w:t>es</w:t>
      </w:r>
      <w:r w:rsidR="00527095" w:rsidRPr="00C93ED0">
        <w:rPr>
          <w:rFonts w:ascii="Arial" w:eastAsia="BNPP Sans Light" w:hAnsi="Arial"/>
          <w:lang w:bidi="fr-FR"/>
        </w:rPr>
        <w:t xml:space="preserve"> entreprises et leurs collaborateurs</w:t>
      </w:r>
      <w:r w:rsidR="005527E1" w:rsidRPr="00C93ED0">
        <w:rPr>
          <w:rFonts w:ascii="Arial" w:eastAsia="BNPP Sans Light" w:hAnsi="Arial"/>
          <w:lang w:bidi="fr-FR"/>
        </w:rPr>
        <w:t>,</w:t>
      </w:r>
      <w:r w:rsidR="00527095" w:rsidRPr="00C93ED0">
        <w:rPr>
          <w:rFonts w:ascii="Arial" w:eastAsia="BNPP Sans Light" w:hAnsi="Arial"/>
          <w:lang w:bidi="fr-FR"/>
        </w:rPr>
        <w:t xml:space="preserve"> bénéficient de solutions de mobilité durable</w:t>
      </w:r>
      <w:r w:rsidR="00AA5681" w:rsidRPr="00C93ED0">
        <w:rPr>
          <w:rFonts w:ascii="Arial" w:eastAsia="BNPP Sans Light" w:hAnsi="Arial"/>
          <w:lang w:bidi="fr-FR"/>
        </w:rPr>
        <w:t>s et</w:t>
      </w:r>
      <w:r w:rsidR="00152CEC" w:rsidRPr="00C93ED0">
        <w:rPr>
          <w:rFonts w:ascii="Arial" w:eastAsia="BNPP Sans Light" w:hAnsi="Arial"/>
          <w:lang w:bidi="fr-FR"/>
        </w:rPr>
        <w:t xml:space="preserve"> </w:t>
      </w:r>
      <w:r w:rsidR="00DE1EFA" w:rsidRPr="00C93ED0">
        <w:rPr>
          <w:rFonts w:ascii="Arial" w:eastAsia="BNPP Sans Light" w:hAnsi="Arial"/>
          <w:lang w:bidi="fr-FR"/>
        </w:rPr>
        <w:t>diversifiées</w:t>
      </w:r>
      <w:r w:rsidRPr="00C93ED0">
        <w:rPr>
          <w:rFonts w:ascii="Arial" w:eastAsia="BNPP Sans Light" w:hAnsi="Arial"/>
          <w:lang w:bidi="fr-FR"/>
        </w:rPr>
        <w:t xml:space="preserve">. </w:t>
      </w:r>
    </w:p>
    <w:p w14:paraId="12FCF614" w14:textId="609D2F05" w:rsidR="00AA5681" w:rsidRPr="00C93ED0" w:rsidRDefault="00DC5210" w:rsidP="00457E64">
      <w:pPr>
        <w:shd w:val="clear" w:color="auto" w:fill="FFFFFF"/>
        <w:spacing w:line="240" w:lineRule="auto"/>
        <w:rPr>
          <w:rFonts w:ascii="Arial" w:eastAsia="BNPP Sans Light" w:hAnsi="Arial"/>
          <w:lang w:bidi="fr-FR"/>
        </w:rPr>
      </w:pPr>
      <w:r w:rsidRPr="00C93ED0">
        <w:rPr>
          <w:rFonts w:ascii="Arial" w:eastAsia="BNPP Sans Light" w:hAnsi="Arial"/>
          <w:lang w:bidi="fr-FR"/>
        </w:rPr>
        <w:t xml:space="preserve">Au sein du </w:t>
      </w:r>
      <w:proofErr w:type="spellStart"/>
      <w:r w:rsidRPr="00C93ED0">
        <w:rPr>
          <w:rFonts w:ascii="Arial" w:eastAsia="BNPP Sans Light" w:hAnsi="Arial"/>
          <w:lang w:bidi="fr-FR"/>
        </w:rPr>
        <w:t>Mobility</w:t>
      </w:r>
      <w:proofErr w:type="spellEnd"/>
      <w:r w:rsidRPr="00C93ED0">
        <w:rPr>
          <w:rFonts w:ascii="Arial" w:eastAsia="BNPP Sans Light" w:hAnsi="Arial"/>
          <w:lang w:bidi="fr-FR"/>
        </w:rPr>
        <w:t xml:space="preserve"> Hub d’</w:t>
      </w:r>
      <w:r w:rsidR="00B86EE2" w:rsidRPr="00C93ED0">
        <w:rPr>
          <w:rFonts w:ascii="Arial" w:eastAsia="BNPP Sans Light" w:hAnsi="Arial"/>
          <w:lang w:bidi="fr-FR"/>
        </w:rPr>
        <w:t xml:space="preserve">Arval, </w:t>
      </w:r>
      <w:r w:rsidR="007F5276" w:rsidRPr="00C93ED0">
        <w:rPr>
          <w:rFonts w:ascii="Arial" w:eastAsia="BNPP Sans Light" w:hAnsi="Arial"/>
          <w:lang w:bidi="fr-FR"/>
        </w:rPr>
        <w:t>les entreprises peuvent mettre à disposition de leurs équipes des solutions partagées</w:t>
      </w:r>
      <w:r w:rsidR="00E14D5A">
        <w:rPr>
          <w:rFonts w:ascii="Arial" w:eastAsia="BNPP Sans Light" w:hAnsi="Arial"/>
          <w:lang w:bidi="fr-FR"/>
        </w:rPr>
        <w:t>, notamment électriques,</w:t>
      </w:r>
      <w:r w:rsidR="007F5276" w:rsidRPr="00C93ED0">
        <w:rPr>
          <w:rFonts w:ascii="Arial" w:eastAsia="BNPP Sans Light" w:hAnsi="Arial"/>
          <w:lang w:bidi="fr-FR"/>
        </w:rPr>
        <w:t xml:space="preserve"> aussi bien automobiles</w:t>
      </w:r>
      <w:r w:rsidR="00714A54" w:rsidRPr="00C93ED0">
        <w:rPr>
          <w:rFonts w:ascii="Arial" w:eastAsia="BNPP Sans Light" w:hAnsi="Arial"/>
          <w:lang w:bidi="fr-FR"/>
        </w:rPr>
        <w:t xml:space="preserve"> (</w:t>
      </w:r>
      <w:r w:rsidR="002A1F68" w:rsidRPr="00C93ED0">
        <w:rPr>
          <w:rFonts w:ascii="Arial" w:eastAsia="BNPP Sans Light" w:hAnsi="Arial"/>
          <w:lang w:bidi="fr-FR"/>
        </w:rPr>
        <w:t>a</w:t>
      </w:r>
      <w:r w:rsidR="00714A54" w:rsidRPr="00C93ED0">
        <w:rPr>
          <w:rFonts w:ascii="Arial" w:eastAsia="BNPP Sans Light" w:hAnsi="Arial"/>
          <w:lang w:bidi="fr-FR"/>
        </w:rPr>
        <w:t>utopartage</w:t>
      </w:r>
      <w:r w:rsidR="00B86EE2" w:rsidRPr="00C93ED0">
        <w:rPr>
          <w:rFonts w:ascii="Arial" w:eastAsia="BNPP Sans Light" w:hAnsi="Arial"/>
          <w:lang w:bidi="fr-FR"/>
        </w:rPr>
        <w:t>, covoiturage</w:t>
      </w:r>
      <w:r w:rsidR="00714A54" w:rsidRPr="00C93ED0">
        <w:rPr>
          <w:rFonts w:ascii="Arial" w:eastAsia="BNPP Sans Light" w:hAnsi="Arial"/>
          <w:lang w:bidi="fr-FR"/>
        </w:rPr>
        <w:t xml:space="preserve">) </w:t>
      </w:r>
      <w:r w:rsidR="007F5276" w:rsidRPr="00C93ED0">
        <w:rPr>
          <w:rFonts w:ascii="Arial" w:eastAsia="BNPP Sans Light" w:hAnsi="Arial"/>
          <w:lang w:bidi="fr-FR"/>
        </w:rPr>
        <w:t xml:space="preserve">que </w:t>
      </w:r>
      <w:r w:rsidR="0057417F">
        <w:rPr>
          <w:rFonts w:ascii="Arial" w:eastAsia="BNPP Sans Light" w:hAnsi="Arial"/>
          <w:lang w:bidi="fr-FR"/>
        </w:rPr>
        <w:t>deux</w:t>
      </w:r>
      <w:r w:rsidR="0057417F" w:rsidRPr="00C93ED0">
        <w:rPr>
          <w:rFonts w:ascii="Arial" w:eastAsia="BNPP Sans Light" w:hAnsi="Arial"/>
          <w:lang w:bidi="fr-FR"/>
        </w:rPr>
        <w:t xml:space="preserve"> </w:t>
      </w:r>
      <w:r w:rsidR="007F5276" w:rsidRPr="00C93ED0">
        <w:rPr>
          <w:rFonts w:ascii="Arial" w:eastAsia="BNPP Sans Light" w:hAnsi="Arial"/>
          <w:lang w:bidi="fr-FR"/>
        </w:rPr>
        <w:t>roues</w:t>
      </w:r>
      <w:r w:rsidR="00714A54" w:rsidRPr="00C93ED0">
        <w:rPr>
          <w:rFonts w:ascii="Arial" w:eastAsia="BNPP Sans Light" w:hAnsi="Arial"/>
          <w:lang w:bidi="fr-FR"/>
        </w:rPr>
        <w:t xml:space="preserve"> (</w:t>
      </w:r>
      <w:r w:rsidR="002A1F68" w:rsidRPr="00C93ED0">
        <w:rPr>
          <w:rFonts w:ascii="Arial" w:eastAsia="BNPP Sans Light" w:hAnsi="Arial"/>
          <w:lang w:bidi="fr-FR"/>
        </w:rPr>
        <w:t>v</w:t>
      </w:r>
      <w:r w:rsidR="00714A54" w:rsidRPr="00C93ED0">
        <w:rPr>
          <w:rFonts w:ascii="Arial" w:eastAsia="BNPP Sans Light" w:hAnsi="Arial"/>
          <w:lang w:bidi="fr-FR"/>
        </w:rPr>
        <w:t>élopartage)</w:t>
      </w:r>
      <w:r w:rsidR="00EF1214" w:rsidRPr="00C93ED0">
        <w:rPr>
          <w:rFonts w:ascii="Arial" w:eastAsia="BNPP Sans Light" w:hAnsi="Arial"/>
          <w:lang w:bidi="fr-FR"/>
        </w:rPr>
        <w:t xml:space="preserve">. </w:t>
      </w:r>
      <w:r w:rsidR="00B86EE2" w:rsidRPr="00C93ED0">
        <w:rPr>
          <w:rFonts w:ascii="Arial" w:eastAsia="BNPP Sans Light" w:hAnsi="Arial"/>
          <w:lang w:bidi="fr-FR"/>
        </w:rPr>
        <w:t xml:space="preserve">Pour les usages individuels, outre la location de véhicules, Arval propose également une </w:t>
      </w:r>
      <w:r w:rsidR="006662E3" w:rsidRPr="00C93ED0">
        <w:rPr>
          <w:rFonts w:ascii="Arial" w:eastAsia="BNPP Sans Light" w:hAnsi="Arial"/>
          <w:lang w:bidi="fr-FR"/>
        </w:rPr>
        <w:t>nouvelle offre</w:t>
      </w:r>
      <w:r w:rsidR="00FB713B" w:rsidRPr="00C93ED0">
        <w:rPr>
          <w:rFonts w:ascii="Arial" w:eastAsia="BNPP Sans Light" w:hAnsi="Arial"/>
          <w:lang w:bidi="fr-FR"/>
        </w:rPr>
        <w:t xml:space="preserve"> de vélo</w:t>
      </w:r>
      <w:r w:rsidR="003410BD" w:rsidRPr="00C93ED0">
        <w:rPr>
          <w:rFonts w:ascii="Arial" w:eastAsia="BNPP Sans Light" w:hAnsi="Arial"/>
          <w:lang w:bidi="fr-FR"/>
        </w:rPr>
        <w:t>s</w:t>
      </w:r>
      <w:r w:rsidR="00FB713B" w:rsidRPr="00C93ED0">
        <w:rPr>
          <w:rFonts w:ascii="Arial" w:eastAsia="BNPP Sans Light" w:hAnsi="Arial"/>
          <w:lang w:bidi="fr-FR"/>
        </w:rPr>
        <w:t xml:space="preserve"> électriques de fonction</w:t>
      </w:r>
      <w:r w:rsidR="00B86EE2" w:rsidRPr="00C93ED0">
        <w:rPr>
          <w:rFonts w:ascii="Arial" w:eastAsia="BNPP Sans Light" w:hAnsi="Arial"/>
          <w:lang w:bidi="fr-FR"/>
        </w:rPr>
        <w:t xml:space="preserve"> (</w:t>
      </w:r>
      <w:r w:rsidR="00EF1214" w:rsidRPr="00C93ED0">
        <w:rPr>
          <w:rFonts w:ascii="Arial" w:eastAsia="BNPP Sans Light" w:hAnsi="Arial"/>
          <w:lang w:bidi="fr-FR"/>
        </w:rPr>
        <w:t xml:space="preserve">Arval </w:t>
      </w:r>
      <w:r w:rsidR="00B86EE2" w:rsidRPr="00C93ED0">
        <w:rPr>
          <w:rFonts w:ascii="Arial" w:eastAsia="BNPP Sans Light" w:hAnsi="Arial"/>
          <w:lang w:bidi="fr-FR"/>
        </w:rPr>
        <w:t>location longue durée de vélos)</w:t>
      </w:r>
      <w:r w:rsidR="00E14D5A">
        <w:rPr>
          <w:rFonts w:ascii="Arial" w:eastAsia="BNPP Sans Light" w:hAnsi="Arial"/>
          <w:lang w:bidi="fr-FR"/>
        </w:rPr>
        <w:t xml:space="preserve">, avec pour ambition </w:t>
      </w:r>
      <w:r w:rsidR="00F35829" w:rsidRPr="00C93ED0">
        <w:rPr>
          <w:rFonts w:ascii="Arial" w:eastAsia="BNPP Sans Light" w:hAnsi="Arial"/>
          <w:lang w:bidi="fr-FR"/>
        </w:rPr>
        <w:t>un parc de 15</w:t>
      </w:r>
      <w:r w:rsidR="00615534" w:rsidRPr="00C93ED0">
        <w:rPr>
          <w:rFonts w:ascii="Arial" w:eastAsia="BNPP Sans Light" w:hAnsi="Arial"/>
          <w:lang w:bidi="fr-FR"/>
        </w:rPr>
        <w:t xml:space="preserve"> </w:t>
      </w:r>
      <w:r w:rsidR="00F35829" w:rsidRPr="00C93ED0">
        <w:rPr>
          <w:rFonts w:ascii="Arial" w:eastAsia="BNPP Sans Light" w:hAnsi="Arial"/>
          <w:lang w:bidi="fr-FR"/>
        </w:rPr>
        <w:t>000 vélos loués en 2025.</w:t>
      </w:r>
    </w:p>
    <w:p w14:paraId="2A023EB8" w14:textId="77777777" w:rsidR="006F5800" w:rsidRPr="00C93ED0" w:rsidRDefault="006F5800" w:rsidP="006F5800">
      <w:pPr>
        <w:shd w:val="clear" w:color="auto" w:fill="FFFFFF"/>
        <w:spacing w:line="240" w:lineRule="auto"/>
        <w:jc w:val="center"/>
        <w:rPr>
          <w:rFonts w:ascii="Arial" w:eastAsia="BNPP Sans Light" w:hAnsi="Arial"/>
          <w:b/>
          <w:bCs/>
          <w:lang w:bidi="fr-FR"/>
        </w:rPr>
      </w:pPr>
    </w:p>
    <w:p w14:paraId="15E98847" w14:textId="77777777" w:rsidR="006F5800" w:rsidRPr="00C93ED0" w:rsidRDefault="006F5800" w:rsidP="00CC6CAC">
      <w:pPr>
        <w:shd w:val="clear" w:color="auto" w:fill="FFFFFF"/>
        <w:spacing w:line="240" w:lineRule="auto"/>
        <w:rPr>
          <w:rFonts w:ascii="Arial" w:eastAsia="BNPP Sans Light" w:hAnsi="Arial"/>
          <w:lang w:val="en-US" w:bidi="fr-FR"/>
        </w:rPr>
      </w:pPr>
      <w:r w:rsidRPr="00C93ED0">
        <w:rPr>
          <w:rFonts w:ascii="Arial" w:eastAsia="Times New Roman" w:hAnsi="Arial"/>
          <w:b/>
          <w:bCs/>
          <w:color w:val="82A44A" w:themeColor="accent2"/>
          <w:lang w:val="en-US"/>
        </w:rPr>
        <w:t>Arval lance « Arval Mobility App »</w:t>
      </w:r>
    </w:p>
    <w:p w14:paraId="1ADD9980" w14:textId="399B9FE1" w:rsidR="00C25AF0" w:rsidRPr="00C93ED0" w:rsidRDefault="00CC6CAC" w:rsidP="00CC6CAC">
      <w:pPr>
        <w:shd w:val="clear" w:color="auto" w:fill="FFFFFF"/>
        <w:spacing w:line="240" w:lineRule="auto"/>
        <w:rPr>
          <w:rFonts w:ascii="Arial" w:eastAsia="BNPP Sans Light" w:hAnsi="Arial"/>
          <w:lang w:bidi="fr-FR"/>
        </w:rPr>
      </w:pPr>
      <w:r w:rsidRPr="00C93ED0">
        <w:rPr>
          <w:rFonts w:ascii="Arial" w:eastAsia="BNPP Sans Light" w:hAnsi="Arial"/>
          <w:lang w:bidi="fr-FR"/>
        </w:rPr>
        <w:t xml:space="preserve">Les services du </w:t>
      </w:r>
      <w:proofErr w:type="spellStart"/>
      <w:r w:rsidRPr="00C93ED0">
        <w:rPr>
          <w:rFonts w:ascii="Arial" w:eastAsia="BNPP Sans Light" w:hAnsi="Arial"/>
          <w:lang w:bidi="fr-FR"/>
        </w:rPr>
        <w:t>Mobility</w:t>
      </w:r>
      <w:proofErr w:type="spellEnd"/>
      <w:r w:rsidRPr="00C93ED0">
        <w:rPr>
          <w:rFonts w:ascii="Arial" w:eastAsia="BNPP Sans Light" w:hAnsi="Arial"/>
          <w:lang w:bidi="fr-FR"/>
        </w:rPr>
        <w:t xml:space="preserve"> Hub </w:t>
      </w:r>
      <w:r w:rsidR="00255840" w:rsidRPr="00C93ED0">
        <w:rPr>
          <w:rFonts w:ascii="Arial" w:eastAsia="BNPP Sans Light" w:hAnsi="Arial"/>
          <w:lang w:bidi="fr-FR"/>
        </w:rPr>
        <w:t xml:space="preserve">sont intégrés à </w:t>
      </w:r>
      <w:r w:rsidRPr="00C93ED0">
        <w:rPr>
          <w:rFonts w:ascii="Arial" w:eastAsia="BNPP Sans Light" w:hAnsi="Arial"/>
          <w:lang w:bidi="fr-FR"/>
        </w:rPr>
        <w:t xml:space="preserve">l’Arval </w:t>
      </w:r>
      <w:proofErr w:type="spellStart"/>
      <w:r w:rsidRPr="00C93ED0">
        <w:rPr>
          <w:rFonts w:ascii="Arial" w:eastAsia="BNPP Sans Light" w:hAnsi="Arial"/>
          <w:lang w:bidi="fr-FR"/>
        </w:rPr>
        <w:t>Mobility</w:t>
      </w:r>
      <w:proofErr w:type="spellEnd"/>
      <w:r w:rsidRPr="00C93ED0">
        <w:rPr>
          <w:rFonts w:ascii="Arial" w:eastAsia="BNPP Sans Light" w:hAnsi="Arial"/>
          <w:lang w:bidi="fr-FR"/>
        </w:rPr>
        <w:t xml:space="preserve"> App, </w:t>
      </w:r>
      <w:r w:rsidR="001A15B4" w:rsidRPr="00C93ED0">
        <w:rPr>
          <w:rFonts w:ascii="Arial" w:eastAsia="BNPP Sans Light" w:hAnsi="Arial"/>
          <w:lang w:bidi="fr-FR"/>
        </w:rPr>
        <w:t xml:space="preserve">une application </w:t>
      </w:r>
      <w:r w:rsidRPr="00C93ED0">
        <w:rPr>
          <w:rFonts w:ascii="Arial" w:eastAsia="BNPP Sans Light" w:hAnsi="Arial"/>
          <w:lang w:bidi="fr-FR"/>
        </w:rPr>
        <w:t>personnalisable pour chaque entreprise selon sa politique de déplacement et le profil des salariés</w:t>
      </w:r>
      <w:r w:rsidR="00E37B06" w:rsidRPr="00C93ED0">
        <w:rPr>
          <w:rFonts w:ascii="Arial" w:eastAsia="BNPP Sans Light" w:hAnsi="Arial"/>
          <w:lang w:bidi="fr-FR"/>
        </w:rPr>
        <w:t>.</w:t>
      </w:r>
      <w:r w:rsidRPr="00C93ED0">
        <w:rPr>
          <w:rFonts w:ascii="Arial" w:eastAsia="BNPP Sans Light" w:hAnsi="Arial"/>
          <w:lang w:bidi="fr-FR"/>
        </w:rPr>
        <w:t xml:space="preserve"> Pour l’utilisateur, elle permet de minimiser les temps de trajet en mixant transports en commun, </w:t>
      </w:r>
      <w:r w:rsidRPr="00C93ED0">
        <w:rPr>
          <w:rFonts w:ascii="Arial" w:eastAsia="BNPP Sans Light" w:hAnsi="Arial"/>
          <w:lang w:bidi="fr-FR"/>
        </w:rPr>
        <w:lastRenderedPageBreak/>
        <w:t xml:space="preserve">autopartage ou vélopartage par Arval et covoiturage. De nouveaux services et modes de déplacement viendront rapidement enrichir cette </w:t>
      </w:r>
      <w:proofErr w:type="spellStart"/>
      <w:r w:rsidRPr="00C93ED0">
        <w:rPr>
          <w:rFonts w:ascii="Arial" w:eastAsia="BNPP Sans Light" w:hAnsi="Arial"/>
          <w:lang w:bidi="fr-FR"/>
        </w:rPr>
        <w:t>app</w:t>
      </w:r>
      <w:proofErr w:type="spellEnd"/>
      <w:r w:rsidRPr="00C93ED0">
        <w:rPr>
          <w:rFonts w:ascii="Arial" w:eastAsia="BNPP Sans Light" w:hAnsi="Arial"/>
          <w:lang w:bidi="fr-FR"/>
        </w:rPr>
        <w:t xml:space="preserve"> pour couvrir tous les usages des salariés.</w:t>
      </w:r>
    </w:p>
    <w:p w14:paraId="53943FFD" w14:textId="77777777" w:rsidR="006F5800" w:rsidRPr="00C93ED0" w:rsidRDefault="006F5800" w:rsidP="00CC6CAC">
      <w:pPr>
        <w:shd w:val="clear" w:color="auto" w:fill="FFFFFF"/>
        <w:spacing w:line="240" w:lineRule="auto"/>
        <w:rPr>
          <w:rFonts w:ascii="Arial" w:eastAsia="BNPP Sans Light" w:hAnsi="Arial"/>
          <w:lang w:bidi="fr-FR"/>
        </w:rPr>
      </w:pPr>
    </w:p>
    <w:p w14:paraId="70C7F8F7" w14:textId="636AA7F2" w:rsidR="001208A1" w:rsidRPr="00C93ED0" w:rsidRDefault="00527095" w:rsidP="00527095">
      <w:pPr>
        <w:spacing w:line="240" w:lineRule="auto"/>
        <w:jc w:val="left"/>
        <w:rPr>
          <w:rFonts w:ascii="Arial" w:eastAsia="Times New Roman" w:hAnsi="Arial"/>
          <w:b/>
          <w:bCs/>
          <w:color w:val="82A44A" w:themeColor="accent2"/>
        </w:rPr>
      </w:pPr>
      <w:r w:rsidRPr="00C93ED0">
        <w:rPr>
          <w:rFonts w:ascii="Arial" w:eastAsia="Times New Roman" w:hAnsi="Arial"/>
          <w:b/>
          <w:bCs/>
          <w:color w:val="82A44A" w:themeColor="accent2"/>
        </w:rPr>
        <w:t xml:space="preserve">Lancement de </w:t>
      </w:r>
      <w:r w:rsidR="006662E3" w:rsidRPr="00C93ED0">
        <w:rPr>
          <w:rFonts w:ascii="Arial" w:eastAsia="Times New Roman" w:hAnsi="Arial"/>
          <w:b/>
          <w:bCs/>
          <w:color w:val="82A44A" w:themeColor="accent2"/>
        </w:rPr>
        <w:t>l’</w:t>
      </w:r>
      <w:r w:rsidRPr="00C93ED0">
        <w:rPr>
          <w:rFonts w:ascii="Arial" w:eastAsia="Times New Roman" w:hAnsi="Arial"/>
          <w:b/>
          <w:bCs/>
          <w:color w:val="82A44A" w:themeColor="accent2"/>
        </w:rPr>
        <w:t xml:space="preserve">offre de conseil </w:t>
      </w:r>
      <w:r w:rsidR="00457E64" w:rsidRPr="00C93ED0">
        <w:rPr>
          <w:rFonts w:ascii="Arial" w:eastAsia="Times New Roman" w:hAnsi="Arial"/>
          <w:b/>
          <w:bCs/>
          <w:color w:val="82A44A" w:themeColor="accent2"/>
        </w:rPr>
        <w:t xml:space="preserve">Arval </w:t>
      </w:r>
      <w:proofErr w:type="spellStart"/>
      <w:r w:rsidR="00457E64" w:rsidRPr="00C93ED0">
        <w:rPr>
          <w:rFonts w:ascii="Arial" w:eastAsia="Times New Roman" w:hAnsi="Arial"/>
          <w:b/>
          <w:bCs/>
          <w:color w:val="82A44A" w:themeColor="accent2"/>
        </w:rPr>
        <w:t>Mobility</w:t>
      </w:r>
      <w:proofErr w:type="spellEnd"/>
      <w:r w:rsidR="00457E64" w:rsidRPr="00C93ED0">
        <w:rPr>
          <w:rFonts w:ascii="Arial" w:eastAsia="Times New Roman" w:hAnsi="Arial"/>
          <w:b/>
          <w:bCs/>
          <w:color w:val="82A44A" w:themeColor="accent2"/>
        </w:rPr>
        <w:t xml:space="preserve"> Consulting</w:t>
      </w:r>
    </w:p>
    <w:p w14:paraId="5E7AA14B" w14:textId="6B2545C0" w:rsidR="002D5460" w:rsidRPr="00C93ED0" w:rsidRDefault="002D5460" w:rsidP="002D5460">
      <w:pPr>
        <w:shd w:val="clear" w:color="auto" w:fill="FFFFFF"/>
        <w:spacing w:line="240" w:lineRule="auto"/>
        <w:rPr>
          <w:rFonts w:ascii="Arial" w:eastAsia="BNPP Sans Light" w:hAnsi="Arial"/>
          <w:lang w:bidi="fr-FR"/>
        </w:rPr>
      </w:pPr>
      <w:r w:rsidRPr="00C93ED0">
        <w:rPr>
          <w:rFonts w:ascii="Arial" w:eastAsia="BNPP Sans Light" w:hAnsi="Arial"/>
          <w:lang w:bidi="fr-FR"/>
        </w:rPr>
        <w:t>Pour accompagner s</w:t>
      </w:r>
      <w:r w:rsidR="001A15B4" w:rsidRPr="00C93ED0">
        <w:rPr>
          <w:rFonts w:ascii="Arial" w:eastAsia="BNPP Sans Light" w:hAnsi="Arial"/>
          <w:lang w:bidi="fr-FR"/>
        </w:rPr>
        <w:t>es clients et</w:t>
      </w:r>
      <w:r w:rsidRPr="00C93ED0">
        <w:rPr>
          <w:rFonts w:ascii="Arial" w:eastAsia="BNPP Sans Light" w:hAnsi="Arial"/>
          <w:lang w:bidi="fr-FR"/>
        </w:rPr>
        <w:t xml:space="preserve"> bâtir la politique mobilité adaptée à leurs besoins et à ceux de leurs collaborateurs, Arval lance « Arval </w:t>
      </w:r>
      <w:proofErr w:type="spellStart"/>
      <w:r w:rsidRPr="00C93ED0">
        <w:rPr>
          <w:rFonts w:ascii="Arial" w:eastAsia="BNPP Sans Light" w:hAnsi="Arial"/>
          <w:lang w:bidi="fr-FR"/>
        </w:rPr>
        <w:t>Mobility</w:t>
      </w:r>
      <w:proofErr w:type="spellEnd"/>
      <w:r w:rsidRPr="00C93ED0">
        <w:rPr>
          <w:rFonts w:ascii="Arial" w:eastAsia="BNPP Sans Light" w:hAnsi="Arial"/>
          <w:lang w:bidi="fr-FR"/>
        </w:rPr>
        <w:t xml:space="preserve"> Consulting », une offre de conseil permettant de mettre en place une mobilité multimodale plus respectueuse de l’environnement et capable d’optimiser tous les différents trajets du quotidien. </w:t>
      </w:r>
    </w:p>
    <w:p w14:paraId="218AB0F9" w14:textId="77777777" w:rsidR="002D5460" w:rsidRPr="00C93ED0" w:rsidRDefault="002D5460" w:rsidP="002D5460">
      <w:pPr>
        <w:shd w:val="clear" w:color="auto" w:fill="FFFFFF"/>
        <w:spacing w:line="240" w:lineRule="auto"/>
        <w:rPr>
          <w:rFonts w:ascii="Arial" w:eastAsia="BNPP Sans Light" w:hAnsi="Arial"/>
          <w:lang w:bidi="fr-FR"/>
        </w:rPr>
      </w:pPr>
    </w:p>
    <w:p w14:paraId="60B3FFD8" w14:textId="77777777" w:rsidR="002D5460" w:rsidRPr="00C93ED0" w:rsidRDefault="002D5460" w:rsidP="002D5460">
      <w:pPr>
        <w:shd w:val="clear" w:color="auto" w:fill="FFFFFF"/>
        <w:spacing w:line="240" w:lineRule="auto"/>
        <w:rPr>
          <w:rFonts w:ascii="Arial" w:eastAsia="BNPP Sans Light" w:hAnsi="Arial"/>
          <w:lang w:bidi="fr-FR"/>
        </w:rPr>
      </w:pPr>
      <w:r w:rsidRPr="00C93ED0">
        <w:rPr>
          <w:rFonts w:ascii="Arial" w:eastAsia="BNPP Sans Light" w:hAnsi="Arial"/>
          <w:lang w:bidi="fr-FR"/>
        </w:rPr>
        <w:t xml:space="preserve">Cette offre, dérivée de l’approche Arval </w:t>
      </w:r>
      <w:proofErr w:type="spellStart"/>
      <w:r w:rsidRPr="00C93ED0">
        <w:rPr>
          <w:rFonts w:ascii="Arial" w:eastAsia="BNPP Sans Light" w:hAnsi="Arial"/>
          <w:lang w:bidi="fr-FR"/>
        </w:rPr>
        <w:t>SMaRT</w:t>
      </w:r>
      <w:proofErr w:type="spellEnd"/>
      <w:r w:rsidRPr="00C93ED0">
        <w:rPr>
          <w:rFonts w:ascii="Arial" w:eastAsia="BNPP Sans Light" w:hAnsi="Arial"/>
          <w:lang w:bidi="fr-FR"/>
        </w:rPr>
        <w:t xml:space="preserve"> lancée en 2018, comprend trois étapes :</w:t>
      </w:r>
    </w:p>
    <w:p w14:paraId="746AF4EE" w14:textId="192B4103" w:rsidR="002D5460" w:rsidRPr="00C93ED0" w:rsidRDefault="001A15B4" w:rsidP="002D5460">
      <w:pPr>
        <w:shd w:val="clear" w:color="auto" w:fill="FFFFFF"/>
        <w:spacing w:line="240" w:lineRule="auto"/>
        <w:ind w:left="720"/>
        <w:rPr>
          <w:rFonts w:ascii="Arial" w:eastAsia="BNPP Sans Light" w:hAnsi="Arial"/>
          <w:lang w:bidi="fr-FR"/>
        </w:rPr>
      </w:pPr>
      <w:r w:rsidRPr="00C93ED0">
        <w:rPr>
          <w:rFonts w:ascii="Arial" w:eastAsia="BNPP Sans Light" w:hAnsi="Arial"/>
          <w:lang w:bidi="fr-FR"/>
        </w:rPr>
        <w:t>1/ Fixer d</w:t>
      </w:r>
      <w:r w:rsidR="002D5460" w:rsidRPr="00C93ED0">
        <w:rPr>
          <w:rFonts w:ascii="Arial" w:eastAsia="BNPP Sans Light" w:hAnsi="Arial"/>
          <w:lang w:bidi="fr-FR"/>
        </w:rPr>
        <w:t xml:space="preserve">es objectifs et </w:t>
      </w:r>
      <w:r w:rsidRPr="00C93ED0">
        <w:rPr>
          <w:rFonts w:ascii="Arial" w:eastAsia="BNPP Sans Light" w:hAnsi="Arial"/>
          <w:lang w:bidi="fr-FR"/>
        </w:rPr>
        <w:t xml:space="preserve">des </w:t>
      </w:r>
      <w:r w:rsidR="002D5460" w:rsidRPr="00C93ED0">
        <w:rPr>
          <w:rFonts w:ascii="Arial" w:eastAsia="BNPP Sans Light" w:hAnsi="Arial"/>
          <w:lang w:bidi="fr-FR"/>
        </w:rPr>
        <w:t xml:space="preserve">ambitions </w:t>
      </w:r>
      <w:r w:rsidRPr="00C93ED0">
        <w:rPr>
          <w:rFonts w:ascii="Arial" w:eastAsia="BNPP Sans Light" w:hAnsi="Arial"/>
          <w:lang w:bidi="fr-FR"/>
        </w:rPr>
        <w:t>de</w:t>
      </w:r>
      <w:r w:rsidR="002D5460" w:rsidRPr="00C93ED0">
        <w:rPr>
          <w:rFonts w:ascii="Arial" w:eastAsia="BNPP Sans Light" w:hAnsi="Arial"/>
          <w:lang w:bidi="fr-FR"/>
        </w:rPr>
        <w:t xml:space="preserve"> transition énergétique</w:t>
      </w:r>
    </w:p>
    <w:p w14:paraId="46434B24" w14:textId="097E1B53" w:rsidR="002D5460" w:rsidRPr="00C93ED0" w:rsidRDefault="002D5460" w:rsidP="002D5460">
      <w:pPr>
        <w:shd w:val="clear" w:color="auto" w:fill="FFFFFF"/>
        <w:spacing w:line="240" w:lineRule="auto"/>
        <w:ind w:left="720"/>
        <w:rPr>
          <w:rFonts w:ascii="Arial" w:eastAsia="BNPP Sans Light" w:hAnsi="Arial"/>
          <w:lang w:bidi="fr-FR"/>
        </w:rPr>
      </w:pPr>
      <w:r w:rsidRPr="00C93ED0">
        <w:rPr>
          <w:rFonts w:ascii="Arial" w:eastAsia="BNPP Sans Light" w:hAnsi="Arial"/>
          <w:lang w:bidi="fr-FR"/>
        </w:rPr>
        <w:t xml:space="preserve">2/ Comprendre les pratiques actuelles en matière de mobilité </w:t>
      </w:r>
    </w:p>
    <w:p w14:paraId="1EA68783" w14:textId="780D59DA" w:rsidR="002D5460" w:rsidRPr="00C93ED0" w:rsidRDefault="002D5460" w:rsidP="002D5460">
      <w:pPr>
        <w:shd w:val="clear" w:color="auto" w:fill="FFFFFF"/>
        <w:spacing w:line="240" w:lineRule="auto"/>
        <w:ind w:firstLine="720"/>
        <w:rPr>
          <w:rFonts w:ascii="Arial" w:eastAsia="BNPP Sans Light" w:hAnsi="Arial"/>
          <w:lang w:bidi="fr-FR"/>
        </w:rPr>
      </w:pPr>
      <w:r w:rsidRPr="00C93ED0">
        <w:rPr>
          <w:rFonts w:ascii="Arial" w:eastAsia="BNPP Sans Light" w:hAnsi="Arial"/>
          <w:lang w:bidi="fr-FR"/>
        </w:rPr>
        <w:t xml:space="preserve">3/ </w:t>
      </w:r>
      <w:r w:rsidR="001A15B4" w:rsidRPr="00C93ED0">
        <w:rPr>
          <w:rFonts w:ascii="Arial" w:eastAsia="BNPP Sans Light" w:hAnsi="Arial"/>
          <w:lang w:bidi="fr-FR"/>
        </w:rPr>
        <w:t>Recommander et mettre en place d</w:t>
      </w:r>
      <w:r w:rsidRPr="00C93ED0">
        <w:rPr>
          <w:rFonts w:ascii="Arial" w:eastAsia="BNPP Sans Light" w:hAnsi="Arial"/>
          <w:lang w:bidi="fr-FR"/>
        </w:rPr>
        <w:t>es solutions appropriées à chaque profil de salarié.</w:t>
      </w:r>
    </w:p>
    <w:p w14:paraId="5DB7A2AC" w14:textId="77777777" w:rsidR="002D5460" w:rsidRPr="00C93ED0" w:rsidRDefault="002D5460" w:rsidP="002D5460">
      <w:pPr>
        <w:shd w:val="clear" w:color="auto" w:fill="FFFFFF"/>
        <w:spacing w:line="240" w:lineRule="auto"/>
        <w:rPr>
          <w:rFonts w:ascii="Arial" w:eastAsia="BNPP Sans Light" w:hAnsi="Arial"/>
          <w:lang w:bidi="fr-FR"/>
        </w:rPr>
      </w:pPr>
    </w:p>
    <w:p w14:paraId="75A9617C" w14:textId="4CEF5C3F" w:rsidR="002D5460" w:rsidRPr="00C93ED0" w:rsidRDefault="002D5460" w:rsidP="002D5460">
      <w:pPr>
        <w:shd w:val="clear" w:color="auto" w:fill="FFFFFF"/>
        <w:spacing w:line="240" w:lineRule="auto"/>
        <w:rPr>
          <w:rFonts w:ascii="Arial" w:eastAsia="BNPP Sans Light" w:hAnsi="Arial"/>
          <w:lang w:bidi="fr-FR"/>
        </w:rPr>
      </w:pPr>
      <w:r w:rsidRPr="00C93ED0">
        <w:rPr>
          <w:rFonts w:ascii="Arial" w:eastAsia="BNPP Sans Light" w:hAnsi="Arial"/>
          <w:lang w:bidi="fr-FR"/>
        </w:rPr>
        <w:t>Ainsi Arval propose à ses clients une offre intégrale qui va de l’accompagnement à la définition de la stratégie, jusqu’à l’application sur le terrain d’une politique de mobilité sur-mesure, en s’appuyant sur un diagnostic personnalisé.</w:t>
      </w:r>
    </w:p>
    <w:p w14:paraId="7760A7CA" w14:textId="3F489FB6" w:rsidR="00064C44" w:rsidRPr="00C93ED0" w:rsidRDefault="00064C44" w:rsidP="001A15B4">
      <w:pPr>
        <w:spacing w:line="240" w:lineRule="auto"/>
        <w:jc w:val="left"/>
        <w:rPr>
          <w:rFonts w:ascii="Arial" w:eastAsia="Times New Roman" w:hAnsi="Arial"/>
          <w:b/>
          <w:bCs/>
          <w:color w:val="82A44A" w:themeColor="accent2"/>
        </w:rPr>
      </w:pPr>
    </w:p>
    <w:p w14:paraId="64398D33" w14:textId="1F437BA9" w:rsidR="004A354B" w:rsidRPr="00C93ED0" w:rsidRDefault="004A354B" w:rsidP="00064C44">
      <w:pPr>
        <w:spacing w:line="240" w:lineRule="auto"/>
        <w:jc w:val="left"/>
        <w:rPr>
          <w:rFonts w:ascii="Arial" w:eastAsia="Times New Roman" w:hAnsi="Arial"/>
          <w:b/>
          <w:bCs/>
          <w:color w:val="82A44A" w:themeColor="accent2"/>
        </w:rPr>
      </w:pPr>
      <w:bookmarkStart w:id="0" w:name="_GoBack"/>
      <w:bookmarkEnd w:id="0"/>
    </w:p>
    <w:tbl>
      <w:tblPr>
        <w:tblW w:w="9000" w:type="dxa"/>
        <w:jc w:val="center"/>
        <w:tblCellMar>
          <w:left w:w="0" w:type="dxa"/>
          <w:right w:w="0" w:type="dxa"/>
        </w:tblCellMar>
        <w:tblLook w:val="04A0" w:firstRow="1" w:lastRow="0" w:firstColumn="1" w:lastColumn="0" w:noHBand="0" w:noVBand="1"/>
      </w:tblPr>
      <w:tblGrid>
        <w:gridCol w:w="9000"/>
      </w:tblGrid>
      <w:tr w:rsidR="004A354B" w:rsidRPr="00C93ED0" w14:paraId="66C8F70F" w14:textId="77777777" w:rsidTr="00BD1DBC">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4A354B" w:rsidRPr="00C93ED0" w14:paraId="65BD2382" w14:textId="77777777" w:rsidTr="00BD1DBC">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4A354B" w:rsidRPr="00C93ED0" w14:paraId="0F22D667" w14:textId="77777777" w:rsidTr="00BD1DBC">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4A354B" w:rsidRPr="00C93ED0" w14:paraId="2DB92B9E" w14:textId="77777777" w:rsidTr="00BD1DBC">
                          <w:tc>
                            <w:tcPr>
                              <w:tcW w:w="0" w:type="auto"/>
                              <w:tcMar>
                                <w:top w:w="0" w:type="dxa"/>
                                <w:left w:w="150" w:type="dxa"/>
                                <w:bottom w:w="150" w:type="dxa"/>
                                <w:right w:w="150" w:type="dxa"/>
                              </w:tcMar>
                              <w:vAlign w:val="center"/>
                              <w:hideMark/>
                            </w:tcPr>
                            <w:p w14:paraId="4A36A733" w14:textId="1B83AA9C" w:rsidR="004A354B" w:rsidRPr="00C93ED0" w:rsidRDefault="00087CDC" w:rsidP="00087CDC">
                              <w:pPr>
                                <w:spacing w:line="270" w:lineRule="atLeast"/>
                                <w:jc w:val="left"/>
                                <w:rPr>
                                  <w:rFonts w:ascii="Arial" w:eastAsia="Times New Roman" w:hAnsi="Arial"/>
                                </w:rPr>
                              </w:pPr>
                              <w:r>
                                <w:rPr>
                                  <w:rFonts w:ascii="Arial" w:eastAsia="Times New Roman" w:hAnsi="Arial"/>
                                  <w:b/>
                                  <w:bCs/>
                                  <w:color w:val="000000"/>
                                </w:rPr>
                                <w:t>Exemple d’i</w:t>
                              </w:r>
                              <w:r w:rsidR="004A354B" w:rsidRPr="00C93ED0">
                                <w:rPr>
                                  <w:rFonts w:ascii="Arial" w:eastAsia="Times New Roman" w:hAnsi="Arial"/>
                                  <w:b/>
                                  <w:bCs/>
                                  <w:color w:val="000000"/>
                                </w:rPr>
                                <w:t>tinér</w:t>
                              </w:r>
                              <w:r>
                                <w:rPr>
                                  <w:rFonts w:ascii="Arial" w:eastAsia="Times New Roman" w:hAnsi="Arial"/>
                                  <w:b/>
                                  <w:bCs/>
                                  <w:color w:val="000000"/>
                                </w:rPr>
                                <w:t>aire</w:t>
                              </w:r>
                            </w:p>
                          </w:tc>
                        </w:tr>
                      </w:tbl>
                      <w:p w14:paraId="33CB08F1" w14:textId="77777777" w:rsidR="004A354B" w:rsidRPr="00C93ED0" w:rsidRDefault="004A354B" w:rsidP="00BD1DBC">
                        <w:pPr>
                          <w:rPr>
                            <w:rFonts w:ascii="Arial" w:hAnsi="Arial"/>
                          </w:rPr>
                        </w:pPr>
                      </w:p>
                    </w:tc>
                  </w:tr>
                </w:tbl>
                <w:p w14:paraId="4687E085" w14:textId="77777777" w:rsidR="004A354B" w:rsidRPr="00C93ED0" w:rsidRDefault="004A354B" w:rsidP="00BD1DBC">
                  <w:pPr>
                    <w:rPr>
                      <w:rFonts w:ascii="Arial" w:hAnsi="Arial"/>
                    </w:rPr>
                  </w:pPr>
                </w:p>
              </w:tc>
            </w:tr>
          </w:tbl>
          <w:p w14:paraId="24082039" w14:textId="77777777" w:rsidR="004A354B" w:rsidRPr="00C93ED0" w:rsidRDefault="004A354B" w:rsidP="00BD1DBC">
            <w:pPr>
              <w:rPr>
                <w:rFonts w:ascii="Arial" w:hAnsi="Arial"/>
              </w:rPr>
            </w:pPr>
          </w:p>
        </w:tc>
      </w:tr>
    </w:tbl>
    <w:p w14:paraId="46BAD7CF" w14:textId="4D6EB2AD" w:rsidR="004A354B" w:rsidRPr="00C93ED0" w:rsidRDefault="00087CDC" w:rsidP="004A354B">
      <w:pPr>
        <w:shd w:val="clear" w:color="auto" w:fill="FFFFFF"/>
        <w:spacing w:line="270" w:lineRule="atLeast"/>
        <w:jc w:val="center"/>
        <w:rPr>
          <w:rFonts w:ascii="Arial" w:eastAsia="Times New Roman" w:hAnsi="Arial"/>
          <w:color w:val="000000"/>
        </w:rPr>
      </w:pPr>
      <w:r>
        <w:rPr>
          <w:rFonts w:ascii="Times New Roman" w:hAnsi="Times New Roman" w:cs="Times New Roman"/>
          <w:noProof/>
        </w:rPr>
        <w:drawing>
          <wp:anchor distT="0" distB="0" distL="114300" distR="114300" simplePos="0" relativeHeight="251658240" behindDoc="0" locked="0" layoutInCell="1" allowOverlap="1" wp14:anchorId="62BD8FAA" wp14:editId="7936564B">
            <wp:simplePos x="0" y="0"/>
            <wp:positionH relativeFrom="column">
              <wp:posOffset>3048635</wp:posOffset>
            </wp:positionH>
            <wp:positionV relativeFrom="paragraph">
              <wp:posOffset>64770</wp:posOffset>
            </wp:positionV>
            <wp:extent cx="1486535" cy="2824480"/>
            <wp:effectExtent l="0" t="0" r="3810" b="0"/>
            <wp:wrapNone/>
            <wp:docPr id="1" name="Image 1" descr="cid:309e4f60-2799-410e-95ad-14631659b7d4@arval.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09e4f60-2799-410e-95ad-14631659b7d4@arval.f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2200"/>
                    <a:stretch/>
                  </pic:blipFill>
                  <pic:spPr bwMode="auto">
                    <a:xfrm>
                      <a:off x="0" y="0"/>
                      <a:ext cx="1486535" cy="2824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354B" w:rsidRPr="00C93ED0">
        <w:rPr>
          <w:rFonts w:ascii="Arial" w:eastAsia="Times New Roman" w:hAnsi="Arial"/>
          <w:color w:val="000000"/>
        </w:rPr>
        <w:t> </w:t>
      </w:r>
    </w:p>
    <w:tbl>
      <w:tblPr>
        <w:tblW w:w="9000" w:type="dxa"/>
        <w:jc w:val="center"/>
        <w:tblCellMar>
          <w:left w:w="0" w:type="dxa"/>
          <w:right w:w="0" w:type="dxa"/>
        </w:tblCellMar>
        <w:tblLook w:val="04A0" w:firstRow="1" w:lastRow="0" w:firstColumn="1" w:lastColumn="0" w:noHBand="0" w:noVBand="1"/>
      </w:tblPr>
      <w:tblGrid>
        <w:gridCol w:w="9000"/>
      </w:tblGrid>
      <w:tr w:rsidR="004A354B" w:rsidRPr="00C93ED0" w14:paraId="5E30EC06" w14:textId="77777777" w:rsidTr="00BD1DBC">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4A354B" w:rsidRPr="00C93ED0" w14:paraId="10734B72" w14:textId="77777777" w:rsidTr="00BD1DBC">
              <w:tc>
                <w:tcPr>
                  <w:tcW w:w="0" w:type="auto"/>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4A354B" w:rsidRPr="00C93ED0" w14:paraId="0D1A0DF6" w14:textId="77777777" w:rsidTr="00BD1DBC">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4A354B" w:rsidRPr="00C93ED0" w14:paraId="600CEF74" w14:textId="77777777" w:rsidTr="00BD1DBC">
                          <w:tc>
                            <w:tcPr>
                              <w:tcW w:w="0" w:type="auto"/>
                              <w:shd w:val="clear" w:color="auto" w:fill="FFFFFF"/>
                              <w:tcMar>
                                <w:top w:w="0" w:type="dxa"/>
                                <w:left w:w="450" w:type="dxa"/>
                                <w:bottom w:w="0" w:type="dxa"/>
                                <w:right w:w="450" w:type="dxa"/>
                              </w:tcMar>
                              <w:vAlign w:val="center"/>
                              <w:hideMark/>
                            </w:tcPr>
                            <w:tbl>
                              <w:tblPr>
                                <w:tblW w:w="2213" w:type="pct"/>
                                <w:jc w:val="center"/>
                                <w:tblCellMar>
                                  <w:left w:w="0" w:type="dxa"/>
                                  <w:right w:w="0" w:type="dxa"/>
                                </w:tblCellMar>
                                <w:tblLook w:val="04A0" w:firstRow="1" w:lastRow="0" w:firstColumn="1" w:lastColumn="0" w:noHBand="0" w:noVBand="1"/>
                              </w:tblPr>
                              <w:tblGrid>
                                <w:gridCol w:w="1950"/>
                              </w:tblGrid>
                              <w:tr w:rsidR="004A354B" w:rsidRPr="00C93ED0" w14:paraId="61634DD6" w14:textId="77777777" w:rsidTr="00467AE7">
                                <w:trPr>
                                  <w:trHeight w:val="2524"/>
                                  <w:jc w:val="center"/>
                                </w:trPr>
                                <w:tc>
                                  <w:tcPr>
                                    <w:tcW w:w="0" w:type="auto"/>
                                    <w:vAlign w:val="center"/>
                                    <w:hideMark/>
                                  </w:tcPr>
                                  <w:p w14:paraId="5A85E2EE" w14:textId="77777777" w:rsidR="004A354B" w:rsidRDefault="009B125C" w:rsidP="00BD1DBC">
                                    <w:pPr>
                                      <w:spacing w:line="240" w:lineRule="auto"/>
                                      <w:jc w:val="center"/>
                                      <w:rPr>
                                        <w:rFonts w:ascii="Arial" w:eastAsia="Times New Roman" w:hAnsi="Arial"/>
                                      </w:rPr>
                                    </w:pPr>
                                    <w:r>
                                      <w:rPr>
                                        <w:rFonts w:ascii="BNPP Sans Light" w:hAnsi="BNPP Sans Light"/>
                                        <w:noProof/>
                                      </w:rPr>
                                      <w:drawing>
                                        <wp:inline distT="0" distB="0" distL="0" distR="0" wp14:anchorId="45F4D1D9" wp14:editId="4CC5AD5A">
                                          <wp:extent cx="1235447" cy="2715298"/>
                                          <wp:effectExtent l="0" t="0" r="3175" b="0"/>
                                          <wp:docPr id="5" name="Image 5" descr="e41961a7-38af-463e-91c4-ccf68dc74bda@ar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41961a7-38af-463e-91c4-ccf68dc74bda@arval"/>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49334" cy="2745820"/>
                                                  </a:xfrm>
                                                  <a:prstGeom prst="rect">
                                                    <a:avLst/>
                                                  </a:prstGeom>
                                                  <a:noFill/>
                                                  <a:ln>
                                                    <a:noFill/>
                                                  </a:ln>
                                                </pic:spPr>
                                              </pic:pic>
                                            </a:graphicData>
                                          </a:graphic>
                                        </wp:inline>
                                      </w:drawing>
                                    </w:r>
                                  </w:p>
                                  <w:p w14:paraId="08F6067B" w14:textId="3380428D" w:rsidR="009B125C" w:rsidRPr="00C93ED0" w:rsidRDefault="009B125C" w:rsidP="00BD1DBC">
                                    <w:pPr>
                                      <w:spacing w:line="240" w:lineRule="auto"/>
                                      <w:jc w:val="center"/>
                                      <w:rPr>
                                        <w:rFonts w:ascii="Arial" w:eastAsia="Times New Roman" w:hAnsi="Arial"/>
                                      </w:rPr>
                                    </w:pPr>
                                  </w:p>
                                </w:tc>
                              </w:tr>
                            </w:tbl>
                            <w:p w14:paraId="39ADEA94" w14:textId="77777777" w:rsidR="004A354B" w:rsidRPr="00C93ED0" w:rsidRDefault="004A354B" w:rsidP="00BD1DBC">
                              <w:pPr>
                                <w:jc w:val="center"/>
                                <w:rPr>
                                  <w:rFonts w:ascii="Arial" w:hAnsi="Arial"/>
                                </w:rPr>
                              </w:pPr>
                            </w:p>
                          </w:tc>
                        </w:tr>
                      </w:tbl>
                      <w:p w14:paraId="6B4B1E1D" w14:textId="77777777" w:rsidR="004A354B" w:rsidRPr="00C93ED0" w:rsidRDefault="004A354B" w:rsidP="00BD1DBC">
                        <w:pPr>
                          <w:rPr>
                            <w:rFonts w:ascii="Arial" w:hAnsi="Arial"/>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4A354B" w:rsidRPr="00C93ED0" w14:paraId="0B6C7728" w14:textId="77777777" w:rsidTr="00BD1DBC">
                          <w:tc>
                            <w:tcPr>
                              <w:tcW w:w="0" w:type="auto"/>
                              <w:tcMar>
                                <w:top w:w="0" w:type="dxa"/>
                                <w:left w:w="450" w:type="dxa"/>
                                <w:bottom w:w="0" w:type="dxa"/>
                                <w:right w:w="450" w:type="dxa"/>
                              </w:tcMar>
                              <w:vAlign w:val="center"/>
                              <w:hideMark/>
                            </w:tcPr>
                            <w:tbl>
                              <w:tblPr>
                                <w:tblW w:w="5000" w:type="pct"/>
                                <w:jc w:val="center"/>
                                <w:tblCellMar>
                                  <w:left w:w="0" w:type="dxa"/>
                                  <w:right w:w="0" w:type="dxa"/>
                                </w:tblCellMar>
                                <w:tblLook w:val="04A0" w:firstRow="1" w:lastRow="0" w:firstColumn="1" w:lastColumn="0" w:noHBand="0" w:noVBand="1"/>
                              </w:tblPr>
                              <w:tblGrid>
                                <w:gridCol w:w="3600"/>
                              </w:tblGrid>
                              <w:tr w:rsidR="004A354B" w:rsidRPr="00C93ED0" w14:paraId="15A72CDD" w14:textId="77777777" w:rsidTr="00BD1DBC">
                                <w:trPr>
                                  <w:jc w:val="center"/>
                                </w:trPr>
                                <w:tc>
                                  <w:tcPr>
                                    <w:tcW w:w="0" w:type="auto"/>
                                    <w:vAlign w:val="center"/>
                                    <w:hideMark/>
                                  </w:tcPr>
                                  <w:p w14:paraId="3BCF2ABB" w14:textId="48B2132D" w:rsidR="004A354B" w:rsidRPr="00C93ED0" w:rsidRDefault="004A354B" w:rsidP="00BD1DBC">
                                    <w:pPr>
                                      <w:spacing w:line="240" w:lineRule="auto"/>
                                      <w:jc w:val="center"/>
                                      <w:rPr>
                                        <w:rFonts w:ascii="Arial" w:eastAsia="Times New Roman" w:hAnsi="Arial"/>
                                      </w:rPr>
                                    </w:pPr>
                                  </w:p>
                                </w:tc>
                              </w:tr>
                            </w:tbl>
                            <w:p w14:paraId="4970E776" w14:textId="77777777" w:rsidR="004A354B" w:rsidRPr="00C93ED0" w:rsidRDefault="004A354B" w:rsidP="00BD1DBC">
                              <w:pPr>
                                <w:jc w:val="center"/>
                                <w:rPr>
                                  <w:rFonts w:ascii="Arial" w:hAnsi="Arial"/>
                                </w:rPr>
                              </w:pPr>
                            </w:p>
                          </w:tc>
                        </w:tr>
                      </w:tbl>
                      <w:p w14:paraId="5B23F27A" w14:textId="65321579" w:rsidR="004A354B" w:rsidRPr="00C93ED0" w:rsidRDefault="00087CDC" w:rsidP="00BD1DBC">
                        <w:pPr>
                          <w:rPr>
                            <w:rFonts w:ascii="Arial" w:hAnsi="Arial"/>
                          </w:rPr>
                        </w:pPr>
                        <w:r>
                          <w:rPr>
                            <w:rFonts w:ascii="Times New Roman" w:hAnsi="Times New Roman" w:cs="Times New Roman"/>
                            <w:noProof/>
                          </w:rPr>
                          <w:drawing>
                            <wp:anchor distT="0" distB="0" distL="114300" distR="114300" simplePos="0" relativeHeight="251660288" behindDoc="0" locked="0" layoutInCell="1" allowOverlap="1" wp14:anchorId="1FB20432" wp14:editId="7BA64FF9">
                              <wp:simplePos x="0" y="0"/>
                              <wp:positionH relativeFrom="column">
                                <wp:posOffset>1665301</wp:posOffset>
                              </wp:positionH>
                              <wp:positionV relativeFrom="paragraph">
                                <wp:posOffset>-285048</wp:posOffset>
                              </wp:positionV>
                              <wp:extent cx="1257015" cy="2721456"/>
                              <wp:effectExtent l="0" t="0" r="635" b="3175"/>
                              <wp:wrapNone/>
                              <wp:docPr id="2" name="Image 2" descr="cid:b7b89f61-51fa-4a32-92fd-93aa3a734bd1@arval.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7b89f61-51fa-4a32-92fd-93aa3a734bd1@arval.f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4093" cy="273678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B964F77" w14:textId="77777777" w:rsidR="004A354B" w:rsidRPr="00C93ED0" w:rsidRDefault="004A354B" w:rsidP="00BD1DBC">
                  <w:pPr>
                    <w:rPr>
                      <w:rFonts w:ascii="Arial" w:hAnsi="Arial"/>
                    </w:rPr>
                  </w:pPr>
                </w:p>
              </w:tc>
            </w:tr>
          </w:tbl>
          <w:p w14:paraId="32220545" w14:textId="77777777" w:rsidR="004A354B" w:rsidRPr="00C93ED0" w:rsidRDefault="004A354B" w:rsidP="00BD1DBC">
            <w:pPr>
              <w:rPr>
                <w:rFonts w:ascii="Arial" w:hAnsi="Arial"/>
              </w:rPr>
            </w:pPr>
          </w:p>
        </w:tc>
      </w:tr>
    </w:tbl>
    <w:p w14:paraId="3116930B" w14:textId="2AE574A7" w:rsidR="004A354B" w:rsidRDefault="004A354B" w:rsidP="00064C44">
      <w:pPr>
        <w:spacing w:line="240" w:lineRule="auto"/>
        <w:jc w:val="left"/>
        <w:rPr>
          <w:rFonts w:ascii="Arial" w:eastAsia="Times New Roman" w:hAnsi="Arial"/>
          <w:b/>
          <w:bCs/>
          <w:color w:val="82A44A" w:themeColor="accent2"/>
        </w:rPr>
      </w:pPr>
    </w:p>
    <w:p w14:paraId="2B8E6371" w14:textId="77777777" w:rsidR="00A51EAF" w:rsidRDefault="00A51EAF" w:rsidP="00A51EAF">
      <w:pPr>
        <w:shd w:val="clear" w:color="auto" w:fill="FFFFFF"/>
        <w:spacing w:line="240" w:lineRule="auto"/>
        <w:rPr>
          <w:rFonts w:ascii="Arial" w:eastAsia="Times New Roman" w:hAnsi="Arial"/>
          <w:b/>
          <w:bCs/>
          <w:color w:val="82A44A" w:themeColor="accent2"/>
        </w:rPr>
      </w:pPr>
    </w:p>
    <w:p w14:paraId="56AC3430" w14:textId="59DDC2FE" w:rsidR="00A51EAF" w:rsidRPr="00A51EAF" w:rsidRDefault="00A51EAF" w:rsidP="00A51EAF">
      <w:pPr>
        <w:shd w:val="clear" w:color="auto" w:fill="FFFFFF"/>
        <w:spacing w:line="240" w:lineRule="auto"/>
        <w:rPr>
          <w:rFonts w:ascii="Arial" w:eastAsia="BNPP Sans Light" w:hAnsi="Arial"/>
          <w:i/>
          <w:lang w:bidi="fr-FR"/>
        </w:rPr>
      </w:pPr>
      <w:r w:rsidRPr="00A51EAF">
        <w:rPr>
          <w:rFonts w:ascii="Arial" w:eastAsia="BNPP Sans Light" w:hAnsi="Arial"/>
          <w:i/>
          <w:lang w:bidi="fr-FR"/>
        </w:rPr>
        <w:t xml:space="preserve">La prochaine communication presse d’Arval aura lieu </w:t>
      </w:r>
      <w:r w:rsidRPr="00A51EAF">
        <w:rPr>
          <w:rFonts w:ascii="Arial" w:eastAsia="BNPP Sans Light" w:hAnsi="Arial"/>
          <w:b/>
          <w:i/>
          <w:lang w:bidi="fr-FR"/>
        </w:rPr>
        <w:t>le 10 février 2021</w:t>
      </w:r>
      <w:r w:rsidRPr="00A51EAF">
        <w:rPr>
          <w:rFonts w:ascii="Arial" w:eastAsia="BNPP Sans Light" w:hAnsi="Arial"/>
          <w:i/>
          <w:lang w:bidi="fr-FR"/>
        </w:rPr>
        <w:t>. Elle portera sur les résultats d’activité de l’entreprise en 2020 et ses perspectives pour 2021.  </w:t>
      </w:r>
    </w:p>
    <w:p w14:paraId="6F81FE5F" w14:textId="69087A65" w:rsidR="00C93ED0" w:rsidRPr="00A51EAF" w:rsidRDefault="00C93ED0" w:rsidP="00A51EAF">
      <w:pPr>
        <w:shd w:val="clear" w:color="auto" w:fill="FFFFFF"/>
        <w:spacing w:line="240" w:lineRule="auto"/>
        <w:rPr>
          <w:rFonts w:ascii="Arial" w:eastAsia="BNPP Sans Light" w:hAnsi="Arial"/>
          <w:i/>
          <w:lang w:bidi="fr-FR"/>
        </w:rPr>
      </w:pPr>
    </w:p>
    <w:p w14:paraId="054C6683" w14:textId="77777777" w:rsidR="00C93ED0" w:rsidRPr="00C93ED0" w:rsidRDefault="00C93ED0" w:rsidP="00064C44">
      <w:pPr>
        <w:spacing w:line="240" w:lineRule="auto"/>
        <w:jc w:val="left"/>
        <w:rPr>
          <w:rFonts w:ascii="Arial" w:eastAsia="Times New Roman" w:hAnsi="Arial"/>
          <w:b/>
          <w:bCs/>
          <w:color w:val="82A44A" w:themeColor="accent2"/>
        </w:rPr>
      </w:pPr>
    </w:p>
    <w:p w14:paraId="15CBB64B" w14:textId="1045CB90" w:rsidR="00064C44" w:rsidRPr="00C93ED0" w:rsidRDefault="00064C44" w:rsidP="00413518">
      <w:pPr>
        <w:pBdr>
          <w:top w:val="single" w:sz="4" w:space="1" w:color="auto"/>
        </w:pBdr>
        <w:spacing w:line="240" w:lineRule="auto"/>
        <w:jc w:val="left"/>
        <w:rPr>
          <w:rFonts w:ascii="Arial" w:eastAsia="Times New Roman" w:hAnsi="Arial"/>
          <w:b/>
          <w:bCs/>
          <w:color w:val="82A44A" w:themeColor="accent2"/>
        </w:rPr>
      </w:pPr>
      <w:r w:rsidRPr="00C93ED0">
        <w:rPr>
          <w:rFonts w:ascii="Arial" w:eastAsia="Times New Roman" w:hAnsi="Arial"/>
          <w:b/>
          <w:bCs/>
          <w:color w:val="82A44A" w:themeColor="accent2"/>
        </w:rPr>
        <w:t>Contacts presse</w:t>
      </w:r>
    </w:p>
    <w:p w14:paraId="0957BA22" w14:textId="5211F408" w:rsidR="009C6D68" w:rsidRPr="00C93ED0" w:rsidRDefault="00556A89" w:rsidP="00064C44">
      <w:pPr>
        <w:spacing w:line="240" w:lineRule="auto"/>
        <w:jc w:val="left"/>
        <w:rPr>
          <w:rFonts w:ascii="Arial" w:eastAsia="BNPP Sans Light" w:hAnsi="Arial"/>
          <w:lang w:bidi="fr-FR"/>
        </w:rPr>
      </w:pPr>
      <w:proofErr w:type="spellStart"/>
      <w:r w:rsidRPr="00C93ED0">
        <w:rPr>
          <w:rFonts w:ascii="Arial" w:eastAsia="BNPP Sans Light" w:hAnsi="Arial"/>
          <w:lang w:bidi="fr-FR"/>
        </w:rPr>
        <w:t>V</w:t>
      </w:r>
      <w:r w:rsidR="000519FC" w:rsidRPr="00C93ED0">
        <w:rPr>
          <w:rFonts w:ascii="Arial" w:eastAsia="BNPP Sans Light" w:hAnsi="Arial"/>
          <w:lang w:bidi="fr-FR"/>
        </w:rPr>
        <w:t>erbatee</w:t>
      </w:r>
      <w:proofErr w:type="spellEnd"/>
      <w:r w:rsidRPr="00C93ED0">
        <w:rPr>
          <w:rFonts w:ascii="Arial" w:eastAsia="BNPP Sans Light" w:hAnsi="Arial"/>
          <w:lang w:bidi="fr-FR"/>
        </w:rPr>
        <w:t xml:space="preserve"> :</w:t>
      </w:r>
    </w:p>
    <w:p w14:paraId="058C66E6" w14:textId="77777777" w:rsidR="009C6D68" w:rsidRPr="00C93ED0" w:rsidRDefault="00556A89" w:rsidP="00064C44">
      <w:pPr>
        <w:spacing w:line="240" w:lineRule="auto"/>
        <w:jc w:val="left"/>
        <w:rPr>
          <w:rFonts w:ascii="Arial" w:eastAsia="BNPP Sans Light" w:hAnsi="Arial"/>
          <w:lang w:bidi="fr-FR"/>
        </w:rPr>
      </w:pPr>
      <w:r w:rsidRPr="00C93ED0">
        <w:rPr>
          <w:rFonts w:ascii="Arial" w:eastAsia="BNPP Sans Light" w:hAnsi="Arial"/>
          <w:lang w:bidi="fr-FR"/>
        </w:rPr>
        <w:t xml:space="preserve">Jérôme Goaer – </w:t>
      </w:r>
      <w:hyperlink r:id="rId13">
        <w:r w:rsidRPr="00C93ED0">
          <w:rPr>
            <w:rFonts w:ascii="Arial" w:eastAsia="BNPP Sans Light" w:hAnsi="Arial"/>
            <w:lang w:bidi="fr-FR"/>
          </w:rPr>
          <w:t>j.goaer@verbatee.com</w:t>
        </w:r>
      </w:hyperlink>
      <w:r w:rsidRPr="00C93ED0">
        <w:rPr>
          <w:rFonts w:ascii="Arial" w:eastAsia="BNPP Sans Light" w:hAnsi="Arial"/>
          <w:lang w:bidi="fr-FR"/>
        </w:rPr>
        <w:t xml:space="preserve"> - +33 (0)6 61 61 79 34   </w:t>
      </w:r>
    </w:p>
    <w:p w14:paraId="76543009" w14:textId="5CCAB12B" w:rsidR="009C6D68" w:rsidRPr="00C93ED0" w:rsidRDefault="00556A89" w:rsidP="00064C44">
      <w:pPr>
        <w:spacing w:line="240" w:lineRule="auto"/>
        <w:jc w:val="left"/>
        <w:rPr>
          <w:rFonts w:ascii="Arial" w:eastAsia="BNPP Sans Light" w:hAnsi="Arial"/>
          <w:lang w:bidi="fr-FR"/>
        </w:rPr>
      </w:pPr>
      <w:r w:rsidRPr="00C93ED0">
        <w:rPr>
          <w:rFonts w:ascii="Arial" w:eastAsia="BNPP Sans Light" w:hAnsi="Arial"/>
          <w:lang w:bidi="fr-FR"/>
        </w:rPr>
        <w:t xml:space="preserve">Florence Bastien – </w:t>
      </w:r>
      <w:hyperlink r:id="rId14">
        <w:r w:rsidRPr="00C93ED0">
          <w:rPr>
            <w:rFonts w:ascii="Arial" w:eastAsia="BNPP Sans Light" w:hAnsi="Arial"/>
            <w:lang w:bidi="fr-FR"/>
          </w:rPr>
          <w:t>f.bastien@verbatee.com</w:t>
        </w:r>
      </w:hyperlink>
      <w:r w:rsidRPr="00C93ED0">
        <w:rPr>
          <w:rFonts w:ascii="Arial" w:eastAsia="BNPP Sans Light" w:hAnsi="Arial"/>
          <w:lang w:bidi="fr-FR"/>
        </w:rPr>
        <w:t xml:space="preserve"> - +33 (0)6 61 61 78 55  </w:t>
      </w:r>
    </w:p>
    <w:p w14:paraId="66FB9EE7" w14:textId="7B7B6BDC" w:rsidR="000519FC" w:rsidRPr="00C93ED0" w:rsidRDefault="000519FC" w:rsidP="00064C44">
      <w:pPr>
        <w:spacing w:line="240" w:lineRule="auto"/>
        <w:jc w:val="left"/>
        <w:rPr>
          <w:rFonts w:ascii="Arial" w:eastAsia="BNPP Sans Light" w:hAnsi="Arial"/>
          <w:lang w:bidi="fr-FR"/>
        </w:rPr>
      </w:pPr>
      <w:r w:rsidRPr="00C93ED0">
        <w:rPr>
          <w:rFonts w:ascii="Arial" w:eastAsia="BNPP Sans Light" w:hAnsi="Arial"/>
          <w:lang w:bidi="fr-FR"/>
        </w:rPr>
        <w:t xml:space="preserve">Aline </w:t>
      </w:r>
      <w:proofErr w:type="spellStart"/>
      <w:r w:rsidRPr="00C93ED0">
        <w:rPr>
          <w:rFonts w:ascii="Arial" w:eastAsia="BNPP Sans Light" w:hAnsi="Arial"/>
          <w:lang w:bidi="fr-FR"/>
        </w:rPr>
        <w:t>Besselièvre</w:t>
      </w:r>
      <w:proofErr w:type="spellEnd"/>
      <w:r w:rsidRPr="00C93ED0">
        <w:rPr>
          <w:rFonts w:ascii="Arial" w:eastAsia="BNPP Sans Light" w:hAnsi="Arial"/>
          <w:lang w:bidi="fr-FR"/>
        </w:rPr>
        <w:t xml:space="preserve"> </w:t>
      </w:r>
      <w:hyperlink r:id="rId15" w:history="1">
        <w:r w:rsidRPr="00C93ED0">
          <w:rPr>
            <w:rFonts w:ascii="Arial" w:eastAsia="BNPP Sans Light" w:hAnsi="Arial"/>
            <w:lang w:bidi="fr-FR"/>
          </w:rPr>
          <w:t>–a.besselievre@verbatee.com</w:t>
        </w:r>
      </w:hyperlink>
      <w:r w:rsidRPr="00C93ED0">
        <w:rPr>
          <w:rFonts w:ascii="Arial" w:eastAsia="BNPP Sans Light" w:hAnsi="Arial"/>
          <w:lang w:bidi="fr-FR"/>
        </w:rPr>
        <w:t xml:space="preserve"> - +33 (0)6 61 </w:t>
      </w:r>
      <w:r w:rsidR="00B57B6F" w:rsidRPr="00C93ED0">
        <w:rPr>
          <w:rFonts w:ascii="Arial" w:eastAsia="BNPP Sans Light" w:hAnsi="Arial"/>
          <w:lang w:bidi="fr-FR"/>
        </w:rPr>
        <w:t>85 10 05</w:t>
      </w:r>
      <w:r w:rsidRPr="00C93ED0">
        <w:rPr>
          <w:rFonts w:ascii="Arial" w:eastAsia="BNPP Sans Light" w:hAnsi="Arial"/>
          <w:lang w:bidi="fr-FR"/>
        </w:rPr>
        <w:t>  </w:t>
      </w:r>
    </w:p>
    <w:p w14:paraId="16C3C91A" w14:textId="77777777" w:rsidR="009C6D68" w:rsidRPr="00C93ED0" w:rsidRDefault="009C6D68" w:rsidP="00064C44">
      <w:pPr>
        <w:spacing w:line="240" w:lineRule="auto"/>
        <w:jc w:val="left"/>
        <w:rPr>
          <w:rFonts w:ascii="Arial" w:eastAsia="BNPP Sans Light" w:hAnsi="Arial"/>
          <w:lang w:bidi="fr-FR"/>
        </w:rPr>
      </w:pPr>
    </w:p>
    <w:p w14:paraId="7006996C" w14:textId="77777777" w:rsidR="009C6D68" w:rsidRPr="00C93ED0" w:rsidRDefault="00556A89" w:rsidP="00064C44">
      <w:pPr>
        <w:spacing w:line="240" w:lineRule="auto"/>
        <w:jc w:val="left"/>
        <w:rPr>
          <w:rFonts w:ascii="Arial" w:eastAsia="BNPP Sans Light" w:hAnsi="Arial"/>
          <w:lang w:bidi="fr-FR"/>
        </w:rPr>
      </w:pPr>
      <w:r w:rsidRPr="00C93ED0">
        <w:rPr>
          <w:rFonts w:ascii="Arial" w:eastAsia="BNPP Sans Light" w:hAnsi="Arial"/>
          <w:lang w:bidi="fr-FR"/>
        </w:rPr>
        <w:t xml:space="preserve">Arval France : </w:t>
      </w:r>
    </w:p>
    <w:p w14:paraId="4838C02A" w14:textId="77777777" w:rsidR="009C6D68" w:rsidRPr="00C93ED0" w:rsidRDefault="00556A89" w:rsidP="00064C44">
      <w:pPr>
        <w:spacing w:line="240" w:lineRule="auto"/>
        <w:jc w:val="left"/>
        <w:rPr>
          <w:rFonts w:ascii="Arial" w:eastAsia="BNPP Sans Light" w:hAnsi="Arial"/>
          <w:lang w:bidi="fr-FR"/>
        </w:rPr>
      </w:pPr>
      <w:r w:rsidRPr="00C93ED0">
        <w:rPr>
          <w:rFonts w:ascii="Arial" w:eastAsia="BNPP Sans Light" w:hAnsi="Arial"/>
          <w:lang w:bidi="fr-FR"/>
        </w:rPr>
        <w:lastRenderedPageBreak/>
        <w:t xml:space="preserve">Anne-Hélène </w:t>
      </w:r>
      <w:proofErr w:type="spellStart"/>
      <w:r w:rsidRPr="00C93ED0">
        <w:rPr>
          <w:rFonts w:ascii="Arial" w:eastAsia="BNPP Sans Light" w:hAnsi="Arial"/>
          <w:lang w:bidi="fr-FR"/>
        </w:rPr>
        <w:t>Lamèthe-Avril</w:t>
      </w:r>
      <w:proofErr w:type="spellEnd"/>
      <w:r w:rsidRPr="00C93ED0">
        <w:rPr>
          <w:rFonts w:ascii="Arial" w:eastAsia="BNPP Sans Light" w:hAnsi="Arial"/>
          <w:lang w:bidi="fr-FR"/>
        </w:rPr>
        <w:t xml:space="preserve"> – </w:t>
      </w:r>
      <w:hyperlink r:id="rId16">
        <w:r w:rsidRPr="00C93ED0">
          <w:rPr>
            <w:rFonts w:ascii="Arial" w:eastAsia="BNPP Sans Light" w:hAnsi="Arial"/>
            <w:lang w:bidi="fr-FR"/>
          </w:rPr>
          <w:t>anne-helene.lamethe@arval.fr</w:t>
        </w:r>
      </w:hyperlink>
      <w:r w:rsidRPr="00C93ED0">
        <w:rPr>
          <w:rFonts w:ascii="Arial" w:eastAsia="BNPP Sans Light" w:hAnsi="Arial"/>
          <w:lang w:bidi="fr-FR"/>
        </w:rPr>
        <w:t xml:space="preserve"> - +33 (0)1 57 69 51 73</w:t>
      </w:r>
    </w:p>
    <w:p w14:paraId="4430F5E1" w14:textId="77777777" w:rsidR="009C6D68" w:rsidRPr="00C93ED0" w:rsidRDefault="00556A89" w:rsidP="00064C44">
      <w:pPr>
        <w:spacing w:line="240" w:lineRule="auto"/>
        <w:jc w:val="left"/>
        <w:rPr>
          <w:rFonts w:ascii="Arial" w:eastAsia="BNPP Sans Light" w:hAnsi="Arial"/>
          <w:lang w:bidi="fr-FR"/>
        </w:rPr>
      </w:pPr>
      <w:r w:rsidRPr="00C93ED0">
        <w:rPr>
          <w:rFonts w:ascii="Arial" w:eastAsia="BNPP Sans Light" w:hAnsi="Arial"/>
          <w:lang w:bidi="fr-FR"/>
        </w:rPr>
        <w:t xml:space="preserve">Julie Creuilly – </w:t>
      </w:r>
      <w:hyperlink r:id="rId17">
        <w:r w:rsidRPr="00C93ED0">
          <w:rPr>
            <w:rFonts w:ascii="Arial" w:eastAsia="BNPP Sans Light" w:hAnsi="Arial"/>
            <w:lang w:bidi="fr-FR"/>
          </w:rPr>
          <w:t>julie.creuilly@arval.fr</w:t>
        </w:r>
      </w:hyperlink>
      <w:r w:rsidRPr="00C93ED0">
        <w:rPr>
          <w:rFonts w:ascii="Arial" w:eastAsia="BNPP Sans Light" w:hAnsi="Arial"/>
          <w:lang w:bidi="fr-FR"/>
        </w:rPr>
        <w:t xml:space="preserve"> – + 33 (0)1 57 69 63 44</w:t>
      </w:r>
    </w:p>
    <w:p w14:paraId="169BA256" w14:textId="0AB3D7A2" w:rsidR="00121A8C" w:rsidRPr="00C93ED0" w:rsidRDefault="00121A8C" w:rsidP="00064C44">
      <w:pPr>
        <w:spacing w:line="240" w:lineRule="auto"/>
        <w:jc w:val="left"/>
        <w:rPr>
          <w:rFonts w:ascii="Arial" w:eastAsia="BNPP Sans Light" w:hAnsi="Arial"/>
          <w:lang w:bidi="fr-FR"/>
        </w:rPr>
      </w:pPr>
    </w:p>
    <w:p w14:paraId="619F8A02" w14:textId="6906C1DC" w:rsidR="009C6D68" w:rsidRPr="00C93ED0" w:rsidRDefault="00556A89" w:rsidP="00064C44">
      <w:pPr>
        <w:spacing w:line="240" w:lineRule="auto"/>
        <w:jc w:val="left"/>
        <w:rPr>
          <w:rFonts w:ascii="Arial" w:eastAsia="BNPP Sans Light" w:hAnsi="Arial"/>
          <w:b/>
          <w:lang w:bidi="fr-FR"/>
        </w:rPr>
      </w:pPr>
      <w:r w:rsidRPr="00C93ED0">
        <w:rPr>
          <w:rFonts w:ascii="Arial" w:eastAsia="BNPP Sans Light" w:hAnsi="Arial"/>
          <w:b/>
          <w:lang w:bidi="fr-FR"/>
        </w:rPr>
        <w:t>À propos d’Arval France</w:t>
      </w:r>
      <w:r w:rsidR="003A76DF" w:rsidRPr="00C93ED0">
        <w:rPr>
          <w:rFonts w:ascii="Arial" w:eastAsia="BNPP Sans Light" w:hAnsi="Arial"/>
          <w:b/>
          <w:lang w:bidi="fr-FR"/>
        </w:rPr>
        <w:t> :</w:t>
      </w:r>
    </w:p>
    <w:p w14:paraId="39901A32" w14:textId="0F3EA182" w:rsidR="00FA2FF1" w:rsidRPr="00C93ED0" w:rsidRDefault="00FA2FF1" w:rsidP="00C16A97">
      <w:pPr>
        <w:spacing w:line="240" w:lineRule="auto"/>
        <w:rPr>
          <w:rFonts w:ascii="Arial" w:eastAsia="BNPP Sans Light" w:hAnsi="Arial"/>
          <w:lang w:bidi="fr-FR"/>
        </w:rPr>
      </w:pPr>
      <w:r w:rsidRPr="00C93ED0">
        <w:rPr>
          <w:rFonts w:ascii="Arial" w:eastAsia="BNPP Sans Light" w:hAnsi="Arial"/>
          <w:lang w:bidi="fr-FR"/>
        </w:rPr>
        <w:t>Créé en 1989, Arval est leader en France de la location multimarque de véhicules d’entreprise et propose un panel de solutions de mobilité (autopartage, vélopartage, covoiturage). Filiale de BNP Paribas, intégré au domaine d’activité Retail Banking &amp; Services, l’entreprise est présente sur 15 sites en France et compte près de 1400 collaborateurs. Arval France propose à ses clients professionnels - PME, grands groupes internationaux, TPE et acteurs publics - des solutions dédiées, visant à optimiser la mobilité de leurs collaborateurs. Arval s’adresse aussi au segment B2C (particuliers) notamment par l’intermédiaire de partenariats stratégiques (banques, assureurs, énergéticiens…). Offrir à tous ses clients des solutions flexibles pour rendre leurs trajets plus fluides et plus responsables est la promesse de marque d’Arval. A fin décembre 2019, Arval France louait 334 699 véhicules.</w:t>
      </w:r>
    </w:p>
    <w:p w14:paraId="6849C719" w14:textId="77777777" w:rsidR="00FA2FF1" w:rsidRPr="00582C7C" w:rsidRDefault="005C578A" w:rsidP="00064C44">
      <w:pPr>
        <w:spacing w:line="240" w:lineRule="auto"/>
        <w:jc w:val="left"/>
        <w:rPr>
          <w:rFonts w:ascii="Arial" w:eastAsia="BNPP Sans Light" w:hAnsi="Arial"/>
          <w:lang w:bidi="fr-FR"/>
        </w:rPr>
      </w:pPr>
      <w:hyperlink r:id="rId18" w:history="1">
        <w:r w:rsidR="00FA2FF1" w:rsidRPr="00A51EAF">
          <w:rPr>
            <w:rFonts w:ascii="Arial" w:eastAsia="BNPP Sans Light" w:hAnsi="Arial"/>
            <w:color w:val="00B050"/>
            <w:lang w:bidi="fr-FR"/>
          </w:rPr>
          <w:t>www.arval.fr</w:t>
        </w:r>
      </w:hyperlink>
      <w:r w:rsidR="00FA2FF1" w:rsidRPr="00A51EAF">
        <w:rPr>
          <w:rFonts w:ascii="Arial" w:eastAsia="BNPP Sans Light" w:hAnsi="Arial"/>
          <w:color w:val="00B050"/>
          <w:lang w:bidi="fr-FR"/>
        </w:rPr>
        <w:t>                                                                 </w:t>
      </w:r>
      <w:r w:rsidR="00FA2FF1" w:rsidRPr="00582C7C">
        <w:rPr>
          <w:rFonts w:ascii="Arial" w:eastAsia="BNPP Sans Light" w:hAnsi="Arial"/>
          <w:lang w:bidi="fr-FR"/>
        </w:rPr>
        <w:t xml:space="preserve">                        </w:t>
      </w:r>
    </w:p>
    <w:p w14:paraId="7DD5E1D4" w14:textId="77777777" w:rsidR="00FA2FF1" w:rsidRPr="00C93ED0" w:rsidRDefault="00FA2FF1" w:rsidP="00064C44">
      <w:pPr>
        <w:spacing w:line="240" w:lineRule="auto"/>
        <w:jc w:val="left"/>
        <w:rPr>
          <w:rFonts w:ascii="Arial" w:eastAsia="BNPP Sans Light" w:hAnsi="Arial"/>
          <w:lang w:bidi="fr-FR"/>
        </w:rPr>
      </w:pPr>
    </w:p>
    <w:p w14:paraId="789038B5" w14:textId="77777777" w:rsidR="00E14D5A" w:rsidRPr="00A51EAF" w:rsidRDefault="00E14D5A" w:rsidP="00E14D5A">
      <w:pPr>
        <w:rPr>
          <w:b/>
        </w:rPr>
      </w:pPr>
      <w:r w:rsidRPr="00A51EAF">
        <w:rPr>
          <w:b/>
        </w:rPr>
        <w:t>A propos d’Arval :</w:t>
      </w:r>
    </w:p>
    <w:p w14:paraId="4FDC7C9A" w14:textId="77777777" w:rsidR="00E14D5A" w:rsidRPr="00F875A7" w:rsidRDefault="00E14D5A" w:rsidP="00E14D5A">
      <w:r w:rsidRPr="00F875A7">
        <w:t>Arval est le spécialiste de la location de véhicules (</w:t>
      </w:r>
      <w:r>
        <w:t>près de 1,4</w:t>
      </w:r>
      <w:r w:rsidRPr="00F875A7">
        <w:t xml:space="preserve"> million</w:t>
      </w:r>
      <w:r>
        <w:t xml:space="preserve"> </w:t>
      </w:r>
      <w:r w:rsidRPr="00F875A7">
        <w:t>de véh</w:t>
      </w:r>
      <w:r>
        <w:t>icules loués dans le monde au 30 juin 2020</w:t>
      </w:r>
      <w:r w:rsidRPr="00F875A7">
        <w:t xml:space="preserve">) et des nouvelles solutions de mobilité. Chaque jour, </w:t>
      </w:r>
      <w:r>
        <w:t xml:space="preserve">plus de 7200 </w:t>
      </w:r>
      <w:r w:rsidRPr="00F875A7">
        <w:t xml:space="preserve">collaborateurs d’Arval, présents dans les </w:t>
      </w:r>
      <w:r>
        <w:t>30</w:t>
      </w:r>
      <w:r w:rsidRPr="00F875A7">
        <w:t xml:space="preserve"> pays où l’entreprise est implantée, travaillent avec passion pour accomplir la promesse d’Arval : offrir à tous ses clients - grands groupes internationaux, PME ou ETI, indépendants ou particuliers - des solutions flexibles pour rendre leurs trajets fluides et responsables. Arval est le membre fondateur de l’Alliance </w:t>
      </w:r>
      <w:proofErr w:type="spellStart"/>
      <w:r w:rsidRPr="00F875A7">
        <w:t>Element</w:t>
      </w:r>
      <w:proofErr w:type="spellEnd"/>
      <w:r w:rsidRPr="00F875A7">
        <w:t>-Arval, un leader de l’industrie de la gestion de flotte, avec 3 millions de véhicules dans le monde dans 50 pays. Créé en 1989 et filiale à 100% de BNP Paribas, Arval appartient au domaine d’activité Retail Banking &amp; Services du Groupe.</w:t>
      </w:r>
    </w:p>
    <w:p w14:paraId="58A4FBBB" w14:textId="77777777" w:rsidR="00E14D5A" w:rsidRDefault="005C578A" w:rsidP="00E14D5A">
      <w:hyperlink r:id="rId19" w:history="1">
        <w:r w:rsidR="00E14D5A" w:rsidRPr="005162AA">
          <w:rPr>
            <w:rStyle w:val="Lienhypertexte"/>
          </w:rPr>
          <w:t>www.arval.com</w:t>
        </w:r>
      </w:hyperlink>
    </w:p>
    <w:p w14:paraId="4C5A2254" w14:textId="77777777" w:rsidR="00E14D5A" w:rsidRDefault="00E14D5A" w:rsidP="00E14D5A"/>
    <w:p w14:paraId="38E3D1D9" w14:textId="77777777" w:rsidR="00E14D5A" w:rsidRPr="00A51EAF" w:rsidRDefault="00E14D5A" w:rsidP="00E14D5A">
      <w:pPr>
        <w:rPr>
          <w:b/>
        </w:rPr>
      </w:pPr>
      <w:r w:rsidRPr="00A51EAF">
        <w:rPr>
          <w:b/>
        </w:rPr>
        <w:t xml:space="preserve">À propos de BNP Paribas : </w:t>
      </w:r>
    </w:p>
    <w:p w14:paraId="16F649CD" w14:textId="77777777" w:rsidR="00E14D5A" w:rsidRDefault="00E14D5A" w:rsidP="00E14D5A">
      <w:r w:rsidRPr="006B2D5D">
        <w:t xml:space="preserve">BNP Paribas est une banque de premier plan en Europe avec un rayonnement international. Elle est présente dans 71 pays, avec près de 199 000 collaborateurs, dont plus de 151 000 en Europe. Le Groupe détient des positions clés dans ses trois grands domaines d'activité : </w:t>
      </w:r>
      <w:proofErr w:type="spellStart"/>
      <w:r w:rsidRPr="006B2D5D">
        <w:t>Domestic</w:t>
      </w:r>
      <w:proofErr w:type="spellEnd"/>
      <w:r w:rsidRPr="006B2D5D">
        <w:t xml:space="preserve"> </w:t>
      </w:r>
      <w:proofErr w:type="spellStart"/>
      <w:r w:rsidRPr="006B2D5D">
        <w:t>Markets</w:t>
      </w:r>
      <w:proofErr w:type="spellEnd"/>
      <w:r w:rsidRPr="006B2D5D">
        <w:t xml:space="preserve"> et International Financial Services, dont les réseaux de banques de détail et les services financiers sont regroupés dans Retail Banking &amp; Services, et </w:t>
      </w:r>
      <w:proofErr w:type="spellStart"/>
      <w:r w:rsidRPr="006B2D5D">
        <w:t>Corporate</w:t>
      </w:r>
      <w:proofErr w:type="spellEnd"/>
      <w:r w:rsidRPr="006B2D5D">
        <w:t xml:space="preserve"> &amp; </w:t>
      </w:r>
      <w:proofErr w:type="spellStart"/>
      <w:r w:rsidRPr="006B2D5D">
        <w:t>Institutional</w:t>
      </w:r>
      <w:proofErr w:type="spellEnd"/>
      <w:r w:rsidRPr="006B2D5D">
        <w:t xml:space="preserve"> Banking, centré sur les clientèles Entreprises et Institutionnels. Le Groupe accompagne l’ensemble de ses clients (particuliers, associations, entrepreneurs, PME, grandes entreprises et institutionnels) pour les aider à réaliser leurs projets en leur proposant des services de financement, d’investissement, d’épargne et de protection. En Europe, le Groupe a quatre marchés domestiques (la Belgique, la France, l'Italie et le Luxembourg) et BNP Paribas </w:t>
      </w:r>
      <w:proofErr w:type="spellStart"/>
      <w:r w:rsidRPr="006B2D5D">
        <w:t>Personal</w:t>
      </w:r>
      <w:proofErr w:type="spellEnd"/>
      <w:r w:rsidRPr="006B2D5D">
        <w:t xml:space="preserve"> Finance est le 1er acteur spécialisé du financement aux particuliers en Europe. BNP Paribas développe également son modèle intégré de banque de détail dans les pays du bassin méditerranéen, en Turquie, en Europe de l’Est et a un réseau important dans l'Ouest des Etats-Unis. Dans ses activités </w:t>
      </w:r>
      <w:proofErr w:type="spellStart"/>
      <w:r w:rsidRPr="006B2D5D">
        <w:t>Corporate</w:t>
      </w:r>
      <w:proofErr w:type="spellEnd"/>
      <w:r w:rsidRPr="006B2D5D">
        <w:t xml:space="preserve"> &amp; </w:t>
      </w:r>
      <w:proofErr w:type="spellStart"/>
      <w:r w:rsidRPr="006B2D5D">
        <w:t>Institutional</w:t>
      </w:r>
      <w:proofErr w:type="spellEnd"/>
      <w:r w:rsidRPr="006B2D5D">
        <w:t xml:space="preserve"> Banking et International Financial Services, BNP Paribas bénéficie d'un leadership en Europe, d'une forte présence dans les Amériques, ainsi que d'un dispositif solide et en forte croissance en Asie-Pacifique.</w:t>
      </w:r>
    </w:p>
    <w:p w14:paraId="0179FA65" w14:textId="77777777" w:rsidR="00E14D5A" w:rsidRPr="00C81AEB" w:rsidRDefault="005C578A" w:rsidP="00E14D5A">
      <w:pPr>
        <w:rPr>
          <w:rFonts w:ascii="BNPP Sans Light" w:hAnsi="BNPP Sans Light"/>
        </w:rPr>
      </w:pPr>
      <w:hyperlink r:id="rId20" w:history="1">
        <w:r w:rsidR="00E14D5A" w:rsidRPr="003105DD">
          <w:rPr>
            <w:rStyle w:val="Lienhypertexte"/>
          </w:rPr>
          <w:t>www.bnpparibas.com</w:t>
        </w:r>
      </w:hyperlink>
    </w:p>
    <w:p w14:paraId="08293CBE" w14:textId="23167AD1" w:rsidR="009C6D68" w:rsidRPr="00C93ED0" w:rsidRDefault="009C6D68" w:rsidP="003410BD">
      <w:pPr>
        <w:rPr>
          <w:rFonts w:ascii="Arial" w:eastAsia="BNPP Sans Light" w:hAnsi="Arial"/>
          <w:lang w:bidi="fr-FR"/>
        </w:rPr>
      </w:pPr>
    </w:p>
    <w:sectPr w:rsidR="009C6D68" w:rsidRPr="00C93ED0" w:rsidSect="00A51EAF">
      <w:footerReference w:type="default" r:id="rId21"/>
      <w:pgSz w:w="11906" w:h="16838"/>
      <w:pgMar w:top="851" w:right="851" w:bottom="1701" w:left="851" w:header="0" w:footer="1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3C0F2" w14:textId="77777777" w:rsidR="00B24B53" w:rsidRDefault="00B24B53">
      <w:pPr>
        <w:spacing w:line="240" w:lineRule="auto"/>
      </w:pPr>
      <w:r>
        <w:separator/>
      </w:r>
    </w:p>
  </w:endnote>
  <w:endnote w:type="continuationSeparator" w:id="0">
    <w:p w14:paraId="4A1F4114" w14:textId="77777777" w:rsidR="00B24B53" w:rsidRDefault="00B24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NPP Sans Light">
    <w:altName w:val="Calibri"/>
    <w:panose1 w:val="02000503020000020004"/>
    <w:charset w:val="00"/>
    <w:family w:val="modern"/>
    <w:notTrueType/>
    <w:pitch w:val="variable"/>
    <w:sig w:usb0="A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NPP Sans">
    <w:altName w:val="Calibri"/>
    <w:panose1 w:val="02000000000000000000"/>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D8F1" w14:textId="77777777" w:rsidR="009C6D68" w:rsidRDefault="00556A89">
    <w:pPr>
      <w:pBdr>
        <w:top w:val="nil"/>
        <w:left w:val="nil"/>
        <w:bottom w:val="nil"/>
        <w:right w:val="nil"/>
        <w:between w:val="nil"/>
      </w:pBdr>
      <w:tabs>
        <w:tab w:val="center" w:pos="4536"/>
        <w:tab w:val="right" w:pos="9072"/>
      </w:tabs>
      <w:rPr>
        <w:rFonts w:ascii="Arial" w:hAnsi="Arial"/>
        <w:color w:val="000000"/>
        <w:sz w:val="12"/>
        <w:szCs w:val="12"/>
      </w:rPr>
    </w:pPr>
    <w:r>
      <w:rPr>
        <w:rFonts w:ascii="Arial" w:hAnsi="Arial"/>
        <w:noProof/>
        <w:color w:val="000000"/>
        <w:sz w:val="12"/>
        <w:szCs w:val="12"/>
      </w:rPr>
      <w:drawing>
        <wp:inline distT="0" distB="0" distL="0" distR="0" wp14:anchorId="21CC51AD" wp14:editId="366617AA">
          <wp:extent cx="6479540" cy="5080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479540" cy="508000"/>
                  </a:xfrm>
                  <a:prstGeom prst="rect">
                    <a:avLst/>
                  </a:prstGeom>
                  <a:ln/>
                </pic:spPr>
              </pic:pic>
            </a:graphicData>
          </a:graphic>
        </wp:inline>
      </w:drawing>
    </w:r>
  </w:p>
  <w:p w14:paraId="66F55C35" w14:textId="77777777" w:rsidR="009C6D68" w:rsidRDefault="009C6D68">
    <w:pPr>
      <w:pBdr>
        <w:top w:val="nil"/>
        <w:left w:val="nil"/>
        <w:bottom w:val="nil"/>
        <w:right w:val="nil"/>
        <w:between w:val="nil"/>
      </w:pBdr>
      <w:tabs>
        <w:tab w:val="center" w:pos="4536"/>
        <w:tab w:val="right" w:pos="9072"/>
      </w:tabs>
      <w:rPr>
        <w:rFonts w:ascii="Arial" w:hAnsi="Arial"/>
        <w:color w:val="000000"/>
        <w:sz w:val="12"/>
        <w:szCs w:val="12"/>
      </w:rPr>
    </w:pPr>
  </w:p>
  <w:p w14:paraId="6DDF421B" w14:textId="77777777" w:rsidR="009C6D68" w:rsidRDefault="009C6D68">
    <w:pPr>
      <w:pBdr>
        <w:top w:val="nil"/>
        <w:left w:val="nil"/>
        <w:bottom w:val="nil"/>
        <w:right w:val="nil"/>
        <w:between w:val="nil"/>
      </w:pBdr>
      <w:tabs>
        <w:tab w:val="center" w:pos="4536"/>
        <w:tab w:val="right" w:pos="9072"/>
      </w:tabs>
      <w:jc w:val="right"/>
      <w:rPr>
        <w:rFonts w:ascii="Arial" w:hAnsi="Arial"/>
        <w:color w:val="000000"/>
        <w:sz w:val="12"/>
        <w:szCs w:val="12"/>
      </w:rPr>
    </w:pPr>
  </w:p>
  <w:p w14:paraId="28F7F262" w14:textId="77777777" w:rsidR="009C6D68" w:rsidRDefault="00556A89">
    <w:pPr>
      <w:jc w:val="right"/>
      <w:rPr>
        <w:sz w:val="10"/>
        <w:szCs w:val="10"/>
      </w:rPr>
    </w:pPr>
    <w:r>
      <w:rPr>
        <w:sz w:val="10"/>
        <w:szCs w:val="10"/>
      </w:rPr>
      <w:t xml:space="preserve">* </w:t>
    </w:r>
    <w:r>
      <w:rPr>
        <w:color w:val="434240"/>
        <w:sz w:val="10"/>
        <w:szCs w:val="10"/>
        <w:highlight w:val="white"/>
      </w:rPr>
      <w:t>Pour tous les trajets de la vie</w:t>
    </w:r>
    <w:r>
      <w:rPr>
        <w:sz w:val="10"/>
        <w:szCs w:val="10"/>
      </w:rPr>
      <w:t xml:space="preserve"> </w:t>
    </w:r>
  </w:p>
  <w:p w14:paraId="4B1A54B8" w14:textId="77777777" w:rsidR="009C6D68" w:rsidRDefault="009C6D68">
    <w:pPr>
      <w:pBdr>
        <w:top w:val="nil"/>
        <w:left w:val="nil"/>
        <w:bottom w:val="nil"/>
        <w:right w:val="nil"/>
        <w:between w:val="nil"/>
      </w:pBdr>
      <w:tabs>
        <w:tab w:val="center" w:pos="4536"/>
        <w:tab w:val="right" w:pos="9072"/>
      </w:tabs>
      <w:rPr>
        <w:rFonts w:ascii="Arial" w:hAnsi="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5F019" w14:textId="77777777" w:rsidR="00B24B53" w:rsidRDefault="00B24B53">
      <w:pPr>
        <w:spacing w:line="240" w:lineRule="auto"/>
      </w:pPr>
      <w:r>
        <w:separator/>
      </w:r>
    </w:p>
  </w:footnote>
  <w:footnote w:type="continuationSeparator" w:id="0">
    <w:p w14:paraId="0E5F87A2" w14:textId="77777777" w:rsidR="00B24B53" w:rsidRDefault="00B24B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4FC0"/>
    <w:multiLevelType w:val="hybridMultilevel"/>
    <w:tmpl w:val="615A44D6"/>
    <w:lvl w:ilvl="0" w:tplc="4322C052">
      <w:numFmt w:val="bullet"/>
      <w:lvlText w:val="·"/>
      <w:lvlJc w:val="left"/>
      <w:pPr>
        <w:ind w:left="720" w:hanging="360"/>
      </w:pPr>
      <w:rPr>
        <w:rFonts w:ascii="BNPP Sans Light" w:eastAsia="BNPP Sans Light" w:hAnsi="BNPP Sans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A36B2"/>
    <w:multiLevelType w:val="hybridMultilevel"/>
    <w:tmpl w:val="4248193A"/>
    <w:lvl w:ilvl="0" w:tplc="C32E426A">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9B510C"/>
    <w:multiLevelType w:val="hybridMultilevel"/>
    <w:tmpl w:val="E7903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0C700F"/>
    <w:multiLevelType w:val="hybridMultilevel"/>
    <w:tmpl w:val="B58EB322"/>
    <w:lvl w:ilvl="0" w:tplc="4322C052">
      <w:numFmt w:val="bullet"/>
      <w:lvlText w:val="·"/>
      <w:lvlJc w:val="left"/>
      <w:pPr>
        <w:ind w:left="720" w:hanging="360"/>
      </w:pPr>
      <w:rPr>
        <w:rFonts w:ascii="BNPP Sans Light" w:eastAsia="BNPP Sans Light" w:hAnsi="BNPP Sans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4D4A81"/>
    <w:multiLevelType w:val="hybridMultilevel"/>
    <w:tmpl w:val="4D80904A"/>
    <w:lvl w:ilvl="0" w:tplc="E13C5626">
      <w:start w:val="1"/>
      <w:numFmt w:val="bullet"/>
      <w:lvlText w:val=""/>
      <w:lvlJc w:val="left"/>
      <w:pPr>
        <w:ind w:left="644" w:hanging="360"/>
      </w:pPr>
      <w:rPr>
        <w:rFonts w:ascii="Symbol" w:hAnsi="Symbol" w:hint="default"/>
        <w:color w:val="000000" w:themeColor="text1"/>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41407089"/>
    <w:multiLevelType w:val="hybridMultilevel"/>
    <w:tmpl w:val="064AA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2606FF"/>
    <w:multiLevelType w:val="multilevel"/>
    <w:tmpl w:val="03CAC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4C0E70"/>
    <w:multiLevelType w:val="hybridMultilevel"/>
    <w:tmpl w:val="2924C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AE0C5A"/>
    <w:multiLevelType w:val="multilevel"/>
    <w:tmpl w:val="EFE6F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F04D70"/>
    <w:multiLevelType w:val="multilevel"/>
    <w:tmpl w:val="2C16B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6"/>
  </w:num>
  <w:num w:numId="4">
    <w:abstractNumId w:val="1"/>
  </w:num>
  <w:num w:numId="5">
    <w:abstractNumId w:val="5"/>
  </w:num>
  <w:num w:numId="6">
    <w:abstractNumId w:val="4"/>
  </w:num>
  <w:num w:numId="7">
    <w:abstractNumId w:val="2"/>
  </w:num>
  <w:num w:numId="8">
    <w:abstractNumId w:val="7"/>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68"/>
    <w:rsid w:val="00025869"/>
    <w:rsid w:val="00033BC8"/>
    <w:rsid w:val="00050C20"/>
    <w:rsid w:val="000519FC"/>
    <w:rsid w:val="00062480"/>
    <w:rsid w:val="00064C44"/>
    <w:rsid w:val="000777A5"/>
    <w:rsid w:val="00087CDC"/>
    <w:rsid w:val="000A06F1"/>
    <w:rsid w:val="000D3B2B"/>
    <w:rsid w:val="000F0F3A"/>
    <w:rsid w:val="000F3591"/>
    <w:rsid w:val="00103D68"/>
    <w:rsid w:val="001208A1"/>
    <w:rsid w:val="00121A8C"/>
    <w:rsid w:val="001353CD"/>
    <w:rsid w:val="001359FD"/>
    <w:rsid w:val="00152CEC"/>
    <w:rsid w:val="00156364"/>
    <w:rsid w:val="001A01A2"/>
    <w:rsid w:val="001A15B4"/>
    <w:rsid w:val="001B5EC0"/>
    <w:rsid w:val="001E1382"/>
    <w:rsid w:val="002075B1"/>
    <w:rsid w:val="002102A4"/>
    <w:rsid w:val="00255840"/>
    <w:rsid w:val="00284C3A"/>
    <w:rsid w:val="002939FE"/>
    <w:rsid w:val="002A1F68"/>
    <w:rsid w:val="002C7D13"/>
    <w:rsid w:val="002D5460"/>
    <w:rsid w:val="002E653C"/>
    <w:rsid w:val="003228F2"/>
    <w:rsid w:val="003410BD"/>
    <w:rsid w:val="00345AE2"/>
    <w:rsid w:val="00392D2C"/>
    <w:rsid w:val="003A0CA4"/>
    <w:rsid w:val="003A76DF"/>
    <w:rsid w:val="003E5B7C"/>
    <w:rsid w:val="00412835"/>
    <w:rsid w:val="00413518"/>
    <w:rsid w:val="00434899"/>
    <w:rsid w:val="004440B1"/>
    <w:rsid w:val="00457E64"/>
    <w:rsid w:val="00467AE7"/>
    <w:rsid w:val="004750CE"/>
    <w:rsid w:val="0048755B"/>
    <w:rsid w:val="004A2488"/>
    <w:rsid w:val="004A354B"/>
    <w:rsid w:val="004A3A14"/>
    <w:rsid w:val="004A5546"/>
    <w:rsid w:val="004A613D"/>
    <w:rsid w:val="004B457F"/>
    <w:rsid w:val="004E1966"/>
    <w:rsid w:val="00502881"/>
    <w:rsid w:val="00503C99"/>
    <w:rsid w:val="00513316"/>
    <w:rsid w:val="005248B0"/>
    <w:rsid w:val="00527095"/>
    <w:rsid w:val="00527947"/>
    <w:rsid w:val="00534A43"/>
    <w:rsid w:val="0054786D"/>
    <w:rsid w:val="005527E1"/>
    <w:rsid w:val="00553D2B"/>
    <w:rsid w:val="00556A89"/>
    <w:rsid w:val="0057417F"/>
    <w:rsid w:val="00582C7C"/>
    <w:rsid w:val="00597FA6"/>
    <w:rsid w:val="005A7A09"/>
    <w:rsid w:val="005B3949"/>
    <w:rsid w:val="005C1DF1"/>
    <w:rsid w:val="005C578A"/>
    <w:rsid w:val="005C7406"/>
    <w:rsid w:val="005C7CB3"/>
    <w:rsid w:val="00615534"/>
    <w:rsid w:val="00627427"/>
    <w:rsid w:val="0063064B"/>
    <w:rsid w:val="00650ABC"/>
    <w:rsid w:val="00651BF4"/>
    <w:rsid w:val="00663EE9"/>
    <w:rsid w:val="006662E3"/>
    <w:rsid w:val="006721AA"/>
    <w:rsid w:val="00697B74"/>
    <w:rsid w:val="006A4592"/>
    <w:rsid w:val="006A64B0"/>
    <w:rsid w:val="006C72DC"/>
    <w:rsid w:val="006E5FBD"/>
    <w:rsid w:val="006F5800"/>
    <w:rsid w:val="00714A54"/>
    <w:rsid w:val="0073792D"/>
    <w:rsid w:val="0076163D"/>
    <w:rsid w:val="00772189"/>
    <w:rsid w:val="00772FC0"/>
    <w:rsid w:val="00773AAB"/>
    <w:rsid w:val="00776F28"/>
    <w:rsid w:val="00780F60"/>
    <w:rsid w:val="00793930"/>
    <w:rsid w:val="0079798A"/>
    <w:rsid w:val="007C3CA3"/>
    <w:rsid w:val="007F5276"/>
    <w:rsid w:val="0080328A"/>
    <w:rsid w:val="0080349F"/>
    <w:rsid w:val="00816C8E"/>
    <w:rsid w:val="00820F03"/>
    <w:rsid w:val="0082649F"/>
    <w:rsid w:val="00830C71"/>
    <w:rsid w:val="008350C5"/>
    <w:rsid w:val="00847E2B"/>
    <w:rsid w:val="008574A0"/>
    <w:rsid w:val="00871B12"/>
    <w:rsid w:val="008808B8"/>
    <w:rsid w:val="0088252E"/>
    <w:rsid w:val="008B7E8C"/>
    <w:rsid w:val="008D60B7"/>
    <w:rsid w:val="008E0B5E"/>
    <w:rsid w:val="009014E6"/>
    <w:rsid w:val="009074E4"/>
    <w:rsid w:val="00913766"/>
    <w:rsid w:val="00925078"/>
    <w:rsid w:val="00927D1C"/>
    <w:rsid w:val="00940EAB"/>
    <w:rsid w:val="0094398E"/>
    <w:rsid w:val="009555DE"/>
    <w:rsid w:val="009A04DB"/>
    <w:rsid w:val="009B125C"/>
    <w:rsid w:val="009C0BF1"/>
    <w:rsid w:val="009C44C2"/>
    <w:rsid w:val="009C6D68"/>
    <w:rsid w:val="009D6D67"/>
    <w:rsid w:val="009E0180"/>
    <w:rsid w:val="009F27CD"/>
    <w:rsid w:val="00A1171A"/>
    <w:rsid w:val="00A127CC"/>
    <w:rsid w:val="00A17111"/>
    <w:rsid w:val="00A32C67"/>
    <w:rsid w:val="00A42906"/>
    <w:rsid w:val="00A51EAF"/>
    <w:rsid w:val="00A62D40"/>
    <w:rsid w:val="00A6599C"/>
    <w:rsid w:val="00A66287"/>
    <w:rsid w:val="00A74A3A"/>
    <w:rsid w:val="00A74DE8"/>
    <w:rsid w:val="00A92E2B"/>
    <w:rsid w:val="00AA5681"/>
    <w:rsid w:val="00AB5EB6"/>
    <w:rsid w:val="00AD5FCB"/>
    <w:rsid w:val="00AD7AD6"/>
    <w:rsid w:val="00AF161F"/>
    <w:rsid w:val="00B24B53"/>
    <w:rsid w:val="00B574EF"/>
    <w:rsid w:val="00B57B6F"/>
    <w:rsid w:val="00B86EE2"/>
    <w:rsid w:val="00BA3904"/>
    <w:rsid w:val="00BA64CC"/>
    <w:rsid w:val="00BB7850"/>
    <w:rsid w:val="00BC1654"/>
    <w:rsid w:val="00BF5C88"/>
    <w:rsid w:val="00C1074A"/>
    <w:rsid w:val="00C16A97"/>
    <w:rsid w:val="00C25AF0"/>
    <w:rsid w:val="00C37F14"/>
    <w:rsid w:val="00C41C84"/>
    <w:rsid w:val="00C462E3"/>
    <w:rsid w:val="00C62056"/>
    <w:rsid w:val="00C82287"/>
    <w:rsid w:val="00C93ED0"/>
    <w:rsid w:val="00CA4D7A"/>
    <w:rsid w:val="00CA5B51"/>
    <w:rsid w:val="00CC6CAC"/>
    <w:rsid w:val="00D029E9"/>
    <w:rsid w:val="00D04278"/>
    <w:rsid w:val="00D04E9F"/>
    <w:rsid w:val="00D0660A"/>
    <w:rsid w:val="00D21D25"/>
    <w:rsid w:val="00D22F20"/>
    <w:rsid w:val="00D239ED"/>
    <w:rsid w:val="00D37447"/>
    <w:rsid w:val="00D4258E"/>
    <w:rsid w:val="00D535E0"/>
    <w:rsid w:val="00D76481"/>
    <w:rsid w:val="00DC03EE"/>
    <w:rsid w:val="00DC5210"/>
    <w:rsid w:val="00DE1EFA"/>
    <w:rsid w:val="00E018FB"/>
    <w:rsid w:val="00E024FC"/>
    <w:rsid w:val="00E10F3E"/>
    <w:rsid w:val="00E14D5A"/>
    <w:rsid w:val="00E30055"/>
    <w:rsid w:val="00E33933"/>
    <w:rsid w:val="00E37B06"/>
    <w:rsid w:val="00E4714C"/>
    <w:rsid w:val="00E5433A"/>
    <w:rsid w:val="00E953F8"/>
    <w:rsid w:val="00E97125"/>
    <w:rsid w:val="00EB7D72"/>
    <w:rsid w:val="00EC53F4"/>
    <w:rsid w:val="00EE11B2"/>
    <w:rsid w:val="00EE4222"/>
    <w:rsid w:val="00EF0827"/>
    <w:rsid w:val="00EF1214"/>
    <w:rsid w:val="00EF28C9"/>
    <w:rsid w:val="00F04956"/>
    <w:rsid w:val="00F13629"/>
    <w:rsid w:val="00F3499A"/>
    <w:rsid w:val="00F35829"/>
    <w:rsid w:val="00F416B3"/>
    <w:rsid w:val="00F50396"/>
    <w:rsid w:val="00F6562F"/>
    <w:rsid w:val="00FA2FF1"/>
    <w:rsid w:val="00FB713B"/>
    <w:rsid w:val="00FC59D0"/>
    <w:rsid w:val="00FD1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4FEF"/>
  <w15:docId w15:val="{16C7C59E-CD61-4B43-8F86-65F1CBBD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fr-FR" w:eastAsia="fr-FR" w:bidi="ar-SA"/>
      </w:rPr>
    </w:rPrDefault>
    <w:pPrDefault>
      <w:pPr>
        <w:spacing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01"/>
    <w:rPr>
      <w:rFonts w:asciiTheme="minorHAnsi" w:hAnsiTheme="minorHAnsi"/>
    </w:rPr>
  </w:style>
  <w:style w:type="paragraph" w:styleId="Titre1">
    <w:name w:val="heading 1"/>
    <w:basedOn w:val="Normal"/>
    <w:next w:val="Normal"/>
    <w:link w:val="Titre1C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character" w:styleId="Lienhypertexte">
    <w:name w:val="Hyperlink"/>
    <w:basedOn w:val="Policepardfaut"/>
    <w:uiPriority w:val="99"/>
    <w:unhideWhenUsed/>
    <w:rsid w:val="00D54116"/>
    <w:rPr>
      <w:color w:val="00A76C" w:themeColor="accent6"/>
      <w:u w:val="none"/>
    </w:rPr>
  </w:style>
  <w:style w:type="character" w:customStyle="1" w:styleId="Titre1Car">
    <w:name w:val="Titre 1 Car"/>
    <w:basedOn w:val="Policepardfaut"/>
    <w:link w:val="Titre1"/>
    <w:uiPriority w:val="9"/>
    <w:rsid w:val="00D54116"/>
    <w:rPr>
      <w:rFonts w:asciiTheme="majorHAnsi" w:eastAsiaTheme="majorEastAsia" w:hAnsiTheme="majorHAnsi" w:cstheme="majorBidi"/>
      <w:b/>
      <w:bCs/>
      <w:color w:val="00A76C" w:themeColor="accent6"/>
      <w:sz w:val="28"/>
      <w:szCs w:val="28"/>
    </w:rPr>
  </w:style>
  <w:style w:type="paragraph" w:styleId="Pieddepage">
    <w:name w:val="footer"/>
    <w:basedOn w:val="Normal"/>
    <w:link w:val="PieddepageCar"/>
    <w:uiPriority w:val="99"/>
    <w:unhideWhenUsed/>
    <w:rsid w:val="00E839E8"/>
    <w:pPr>
      <w:tabs>
        <w:tab w:val="center" w:pos="4536"/>
        <w:tab w:val="right" w:pos="9072"/>
      </w:tabs>
    </w:pPr>
    <w:rPr>
      <w:sz w:val="12"/>
    </w:rPr>
  </w:style>
  <w:style w:type="character" w:customStyle="1" w:styleId="PieddepageCar">
    <w:name w:val="Pied de page Car"/>
    <w:basedOn w:val="Policepardfaut"/>
    <w:link w:val="Pieddepage"/>
    <w:uiPriority w:val="99"/>
    <w:rsid w:val="00E839E8"/>
    <w:rPr>
      <w:rFonts w:asciiTheme="minorHAnsi" w:hAnsiTheme="minorHAnsi"/>
      <w:sz w:val="12"/>
    </w:rPr>
  </w:style>
  <w:style w:type="paragraph" w:customStyle="1" w:styleId="Pied-mentions-G">
    <w:name w:val="Pied-mentions-G"/>
    <w:basedOn w:val="Pieddepage"/>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Pieddepage"/>
    <w:qFormat/>
    <w:rsid w:val="002C15E8"/>
    <w:pPr>
      <w:tabs>
        <w:tab w:val="clear" w:pos="4536"/>
        <w:tab w:val="clear" w:pos="9072"/>
        <w:tab w:val="center" w:pos="5245"/>
        <w:tab w:val="right" w:pos="10632"/>
      </w:tabs>
      <w:jc w:val="center"/>
    </w:pPr>
    <w:rPr>
      <w:color w:val="939598" w:themeColor="text2"/>
      <w:sz w:val="16"/>
      <w:szCs w:val="16"/>
    </w:rPr>
  </w:style>
  <w:style w:type="paragraph" w:styleId="Sous-titre">
    <w:name w:val="Subtitle"/>
    <w:basedOn w:val="Normal"/>
    <w:next w:val="Normal"/>
    <w:link w:val="Sous-titreCar"/>
    <w:uiPriority w:val="11"/>
    <w:qFormat/>
    <w:pPr>
      <w:jc w:val="center"/>
    </w:pPr>
    <w:rPr>
      <w:b/>
      <w:smallCaps/>
      <w:color w:val="FFFFFF"/>
    </w:rPr>
  </w:style>
  <w:style w:type="character" w:customStyle="1" w:styleId="Sous-titreCar">
    <w:name w:val="Sous-titre Car"/>
    <w:basedOn w:val="Policepardfaut"/>
    <w:link w:val="Sous-titre"/>
    <w:uiPriority w:val="11"/>
    <w:rsid w:val="00991878"/>
    <w:rPr>
      <w:rFonts w:asciiTheme="minorHAnsi" w:hAnsiTheme="minorHAnsi"/>
      <w:b/>
      <w:caps/>
      <w:noProof/>
      <w:color w:val="FFFFFF" w:themeColor="background1"/>
      <w:sz w:val="24"/>
      <w:szCs w:val="16"/>
      <w:lang w:eastAsia="fr-FR"/>
    </w:rPr>
  </w:style>
  <w:style w:type="paragraph" w:styleId="En-tte">
    <w:name w:val="header"/>
    <w:basedOn w:val="Normal"/>
    <w:link w:val="En-tteCar"/>
    <w:uiPriority w:val="99"/>
    <w:unhideWhenUsed/>
    <w:rsid w:val="00161CB7"/>
    <w:pPr>
      <w:tabs>
        <w:tab w:val="center" w:pos="4536"/>
        <w:tab w:val="right" w:pos="9072"/>
      </w:tabs>
    </w:pPr>
  </w:style>
  <w:style w:type="character" w:customStyle="1" w:styleId="En-tteCar">
    <w:name w:val="En-tête Car"/>
    <w:basedOn w:val="Policepardfaut"/>
    <w:link w:val="En-tte"/>
    <w:uiPriority w:val="99"/>
    <w:rsid w:val="00161CB7"/>
    <w:rPr>
      <w:rFonts w:asciiTheme="minorHAnsi" w:hAnsiTheme="minorHAnsi"/>
    </w:rPr>
  </w:style>
  <w:style w:type="paragraph" w:styleId="Textedebulles">
    <w:name w:val="Balloon Text"/>
    <w:basedOn w:val="Normal"/>
    <w:link w:val="TextedebullesCar"/>
    <w:uiPriority w:val="99"/>
    <w:semiHidden/>
    <w:unhideWhenUsed/>
    <w:rsid w:val="00336245"/>
    <w:rPr>
      <w:rFonts w:ascii="Tahoma" w:hAnsi="Tahoma" w:cs="Tahoma"/>
      <w:sz w:val="16"/>
      <w:szCs w:val="16"/>
    </w:rPr>
  </w:style>
  <w:style w:type="character" w:customStyle="1" w:styleId="TextedebullesCar">
    <w:name w:val="Texte de bulles Car"/>
    <w:basedOn w:val="Policepardfaut"/>
    <w:link w:val="Textedebulles"/>
    <w:uiPriority w:val="99"/>
    <w:semiHidden/>
    <w:rsid w:val="00336245"/>
    <w:rPr>
      <w:rFonts w:ascii="Tahoma" w:hAnsi="Tahoma" w:cs="Tahoma"/>
      <w:sz w:val="16"/>
      <w:szCs w:val="16"/>
    </w:rPr>
  </w:style>
  <w:style w:type="character" w:customStyle="1" w:styleId="TitreCar">
    <w:name w:val="Titre Car"/>
    <w:basedOn w:val="Policepardfaut"/>
    <w:link w:val="Titre"/>
    <w:uiPriority w:val="10"/>
    <w:rsid w:val="008C4C01"/>
    <w:rPr>
      <w:rFonts w:asciiTheme="majorHAnsi" w:eastAsiaTheme="majorEastAsia" w:hAnsiTheme="majorHAnsi" w:cstheme="majorBidi"/>
      <w:b/>
      <w:caps/>
      <w:spacing w:val="5"/>
      <w:kern w:val="28"/>
      <w:sz w:val="64"/>
      <w:szCs w:val="52"/>
    </w:rPr>
  </w:style>
  <w:style w:type="paragraph" w:styleId="Paragraphedeliste">
    <w:name w:val="List Paragraph"/>
    <w:basedOn w:val="Normal"/>
    <w:uiPriority w:val="34"/>
    <w:qFormat/>
    <w:rsid w:val="00610ED2"/>
    <w:pPr>
      <w:spacing w:line="240" w:lineRule="auto"/>
      <w:ind w:left="720"/>
      <w:contextualSpacing/>
      <w:jc w:val="left"/>
    </w:pPr>
    <w:rPr>
      <w:rFonts w:cstheme="minorBidi"/>
    </w:rPr>
  </w:style>
  <w:style w:type="character" w:styleId="Marquedecommentaire">
    <w:name w:val="annotation reference"/>
    <w:basedOn w:val="Policepardfaut"/>
    <w:uiPriority w:val="99"/>
    <w:semiHidden/>
    <w:unhideWhenUsed/>
    <w:rsid w:val="00D05045"/>
    <w:rPr>
      <w:sz w:val="16"/>
      <w:szCs w:val="16"/>
    </w:rPr>
  </w:style>
  <w:style w:type="paragraph" w:styleId="Commentaire">
    <w:name w:val="annotation text"/>
    <w:basedOn w:val="Normal"/>
    <w:link w:val="CommentaireCar"/>
    <w:uiPriority w:val="99"/>
    <w:semiHidden/>
    <w:unhideWhenUsed/>
    <w:rsid w:val="00D05045"/>
    <w:pPr>
      <w:spacing w:line="240" w:lineRule="auto"/>
    </w:pPr>
    <w:rPr>
      <w:sz w:val="20"/>
    </w:rPr>
  </w:style>
  <w:style w:type="character" w:customStyle="1" w:styleId="CommentaireCar">
    <w:name w:val="Commentaire Car"/>
    <w:basedOn w:val="Policepardfaut"/>
    <w:link w:val="Commentaire"/>
    <w:uiPriority w:val="99"/>
    <w:semiHidden/>
    <w:rsid w:val="00D05045"/>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D05045"/>
    <w:rPr>
      <w:b/>
      <w:bCs/>
    </w:rPr>
  </w:style>
  <w:style w:type="character" w:customStyle="1" w:styleId="ObjetducommentaireCar">
    <w:name w:val="Objet du commentaire Car"/>
    <w:basedOn w:val="CommentaireCar"/>
    <w:link w:val="Objetducommentaire"/>
    <w:uiPriority w:val="99"/>
    <w:semiHidden/>
    <w:rsid w:val="00D05045"/>
    <w:rPr>
      <w:rFonts w:asciiTheme="minorHAnsi" w:hAnsiTheme="minorHAnsi"/>
      <w:b/>
      <w:bCs/>
    </w:rPr>
  </w:style>
  <w:style w:type="character" w:customStyle="1" w:styleId="apple-converted-space">
    <w:name w:val="apple-converted-space"/>
    <w:basedOn w:val="Policepardfaut"/>
    <w:rsid w:val="006E5FBD"/>
  </w:style>
  <w:style w:type="paragraph" w:styleId="Rvision">
    <w:name w:val="Revision"/>
    <w:hidden/>
    <w:uiPriority w:val="99"/>
    <w:semiHidden/>
    <w:rsid w:val="00EF28C9"/>
    <w:pPr>
      <w:spacing w:line="240" w:lineRule="auto"/>
      <w:jc w:val="left"/>
    </w:pPr>
    <w:rPr>
      <w:rFonts w:asciiTheme="minorHAnsi" w:hAnsiTheme="minorHAnsi"/>
    </w:rPr>
  </w:style>
  <w:style w:type="character" w:customStyle="1" w:styleId="s9">
    <w:name w:val="s9"/>
    <w:basedOn w:val="Policepardfaut"/>
    <w:rsid w:val="003E5B7C"/>
  </w:style>
  <w:style w:type="character" w:customStyle="1" w:styleId="s10">
    <w:name w:val="s10"/>
    <w:basedOn w:val="Policepardfaut"/>
    <w:rsid w:val="003E5B7C"/>
  </w:style>
  <w:style w:type="character" w:styleId="lev">
    <w:name w:val="Strong"/>
    <w:basedOn w:val="Policepardfaut"/>
    <w:uiPriority w:val="22"/>
    <w:qFormat/>
    <w:rsid w:val="00345AE2"/>
    <w:rPr>
      <w:b/>
      <w:bCs/>
    </w:rPr>
  </w:style>
  <w:style w:type="character" w:styleId="Accentuation">
    <w:name w:val="Emphasis"/>
    <w:basedOn w:val="Policepardfaut"/>
    <w:uiPriority w:val="20"/>
    <w:qFormat/>
    <w:rsid w:val="00345AE2"/>
    <w:rPr>
      <w:i/>
      <w:iCs/>
    </w:rPr>
  </w:style>
  <w:style w:type="character" w:customStyle="1" w:styleId="Mentionnonrsolue1">
    <w:name w:val="Mention non résolue1"/>
    <w:basedOn w:val="Policepardfaut"/>
    <w:uiPriority w:val="99"/>
    <w:semiHidden/>
    <w:unhideWhenUsed/>
    <w:rsid w:val="00051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364">
      <w:bodyDiv w:val="1"/>
      <w:marLeft w:val="0"/>
      <w:marRight w:val="0"/>
      <w:marTop w:val="0"/>
      <w:marBottom w:val="0"/>
      <w:divBdr>
        <w:top w:val="none" w:sz="0" w:space="0" w:color="auto"/>
        <w:left w:val="none" w:sz="0" w:space="0" w:color="auto"/>
        <w:bottom w:val="none" w:sz="0" w:space="0" w:color="auto"/>
        <w:right w:val="none" w:sz="0" w:space="0" w:color="auto"/>
      </w:divBdr>
    </w:div>
    <w:div w:id="75632872">
      <w:bodyDiv w:val="1"/>
      <w:marLeft w:val="0"/>
      <w:marRight w:val="0"/>
      <w:marTop w:val="0"/>
      <w:marBottom w:val="0"/>
      <w:divBdr>
        <w:top w:val="none" w:sz="0" w:space="0" w:color="auto"/>
        <w:left w:val="none" w:sz="0" w:space="0" w:color="auto"/>
        <w:bottom w:val="none" w:sz="0" w:space="0" w:color="auto"/>
        <w:right w:val="none" w:sz="0" w:space="0" w:color="auto"/>
      </w:divBdr>
    </w:div>
    <w:div w:id="149635381">
      <w:bodyDiv w:val="1"/>
      <w:marLeft w:val="0"/>
      <w:marRight w:val="0"/>
      <w:marTop w:val="0"/>
      <w:marBottom w:val="0"/>
      <w:divBdr>
        <w:top w:val="none" w:sz="0" w:space="0" w:color="auto"/>
        <w:left w:val="none" w:sz="0" w:space="0" w:color="auto"/>
        <w:bottom w:val="none" w:sz="0" w:space="0" w:color="auto"/>
        <w:right w:val="none" w:sz="0" w:space="0" w:color="auto"/>
      </w:divBdr>
    </w:div>
    <w:div w:id="175191248">
      <w:bodyDiv w:val="1"/>
      <w:marLeft w:val="0"/>
      <w:marRight w:val="0"/>
      <w:marTop w:val="0"/>
      <w:marBottom w:val="0"/>
      <w:divBdr>
        <w:top w:val="none" w:sz="0" w:space="0" w:color="auto"/>
        <w:left w:val="none" w:sz="0" w:space="0" w:color="auto"/>
        <w:bottom w:val="none" w:sz="0" w:space="0" w:color="auto"/>
        <w:right w:val="none" w:sz="0" w:space="0" w:color="auto"/>
      </w:divBdr>
    </w:div>
    <w:div w:id="373770320">
      <w:bodyDiv w:val="1"/>
      <w:marLeft w:val="0"/>
      <w:marRight w:val="0"/>
      <w:marTop w:val="0"/>
      <w:marBottom w:val="0"/>
      <w:divBdr>
        <w:top w:val="none" w:sz="0" w:space="0" w:color="auto"/>
        <w:left w:val="none" w:sz="0" w:space="0" w:color="auto"/>
        <w:bottom w:val="none" w:sz="0" w:space="0" w:color="auto"/>
        <w:right w:val="none" w:sz="0" w:space="0" w:color="auto"/>
      </w:divBdr>
    </w:div>
    <w:div w:id="415715514">
      <w:bodyDiv w:val="1"/>
      <w:marLeft w:val="0"/>
      <w:marRight w:val="0"/>
      <w:marTop w:val="0"/>
      <w:marBottom w:val="0"/>
      <w:divBdr>
        <w:top w:val="none" w:sz="0" w:space="0" w:color="auto"/>
        <w:left w:val="none" w:sz="0" w:space="0" w:color="auto"/>
        <w:bottom w:val="none" w:sz="0" w:space="0" w:color="auto"/>
        <w:right w:val="none" w:sz="0" w:space="0" w:color="auto"/>
      </w:divBdr>
    </w:div>
    <w:div w:id="836310899">
      <w:bodyDiv w:val="1"/>
      <w:marLeft w:val="0"/>
      <w:marRight w:val="0"/>
      <w:marTop w:val="0"/>
      <w:marBottom w:val="0"/>
      <w:divBdr>
        <w:top w:val="none" w:sz="0" w:space="0" w:color="auto"/>
        <w:left w:val="none" w:sz="0" w:space="0" w:color="auto"/>
        <w:bottom w:val="none" w:sz="0" w:space="0" w:color="auto"/>
        <w:right w:val="none" w:sz="0" w:space="0" w:color="auto"/>
      </w:divBdr>
    </w:div>
    <w:div w:id="966084207">
      <w:bodyDiv w:val="1"/>
      <w:marLeft w:val="0"/>
      <w:marRight w:val="0"/>
      <w:marTop w:val="0"/>
      <w:marBottom w:val="0"/>
      <w:divBdr>
        <w:top w:val="none" w:sz="0" w:space="0" w:color="auto"/>
        <w:left w:val="none" w:sz="0" w:space="0" w:color="auto"/>
        <w:bottom w:val="none" w:sz="0" w:space="0" w:color="auto"/>
        <w:right w:val="none" w:sz="0" w:space="0" w:color="auto"/>
      </w:divBdr>
    </w:div>
    <w:div w:id="977339018">
      <w:bodyDiv w:val="1"/>
      <w:marLeft w:val="0"/>
      <w:marRight w:val="0"/>
      <w:marTop w:val="0"/>
      <w:marBottom w:val="0"/>
      <w:divBdr>
        <w:top w:val="none" w:sz="0" w:space="0" w:color="auto"/>
        <w:left w:val="none" w:sz="0" w:space="0" w:color="auto"/>
        <w:bottom w:val="none" w:sz="0" w:space="0" w:color="auto"/>
        <w:right w:val="none" w:sz="0" w:space="0" w:color="auto"/>
      </w:divBdr>
    </w:div>
    <w:div w:id="1212694173">
      <w:bodyDiv w:val="1"/>
      <w:marLeft w:val="0"/>
      <w:marRight w:val="0"/>
      <w:marTop w:val="0"/>
      <w:marBottom w:val="0"/>
      <w:divBdr>
        <w:top w:val="none" w:sz="0" w:space="0" w:color="auto"/>
        <w:left w:val="none" w:sz="0" w:space="0" w:color="auto"/>
        <w:bottom w:val="none" w:sz="0" w:space="0" w:color="auto"/>
        <w:right w:val="none" w:sz="0" w:space="0" w:color="auto"/>
      </w:divBdr>
    </w:div>
    <w:div w:id="1567955855">
      <w:bodyDiv w:val="1"/>
      <w:marLeft w:val="0"/>
      <w:marRight w:val="0"/>
      <w:marTop w:val="0"/>
      <w:marBottom w:val="0"/>
      <w:divBdr>
        <w:top w:val="none" w:sz="0" w:space="0" w:color="auto"/>
        <w:left w:val="none" w:sz="0" w:space="0" w:color="auto"/>
        <w:bottom w:val="none" w:sz="0" w:space="0" w:color="auto"/>
        <w:right w:val="none" w:sz="0" w:space="0" w:color="auto"/>
      </w:divBdr>
    </w:div>
    <w:div w:id="1988657070">
      <w:bodyDiv w:val="1"/>
      <w:marLeft w:val="0"/>
      <w:marRight w:val="0"/>
      <w:marTop w:val="0"/>
      <w:marBottom w:val="0"/>
      <w:divBdr>
        <w:top w:val="none" w:sz="0" w:space="0" w:color="auto"/>
        <w:left w:val="none" w:sz="0" w:space="0" w:color="auto"/>
        <w:bottom w:val="none" w:sz="0" w:space="0" w:color="auto"/>
        <w:right w:val="none" w:sz="0" w:space="0" w:color="auto"/>
      </w:divBdr>
    </w:div>
    <w:div w:id="209813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goaer@verbatee.com" TargetMode="External"/><Relationship Id="rId18" Type="http://schemas.openxmlformats.org/officeDocument/2006/relationships/hyperlink" Target="http://www.arval.fr"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julie.creuilly@arval.fr" TargetMode="External"/><Relationship Id="rId2" Type="http://schemas.openxmlformats.org/officeDocument/2006/relationships/customXml" Target="../customXml/item2.xml"/><Relationship Id="rId16" Type="http://schemas.openxmlformats.org/officeDocument/2006/relationships/hyperlink" Target="mailto:anne-helene.lamethe@arval.fr" TargetMode="External"/><Relationship Id="rId20" Type="http://schemas.openxmlformats.org/officeDocument/2006/relationships/hyperlink" Target="http://www.bnppariba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6F66A.B8D12990" TargetMode="External"/><Relationship Id="rId5" Type="http://schemas.openxmlformats.org/officeDocument/2006/relationships/settings" Target="settings.xml"/><Relationship Id="rId15" Type="http://schemas.openxmlformats.org/officeDocument/2006/relationships/hyperlink" Target="mailto:&#8211;a.besselievre@verbatee.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rva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f.bastien@verbatee.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3YU9l7tfQudhEfAG7f2qP39qw==">AMUW2mV58Kksw03ef/M37dTDl9o9XwcqeG8Fkyu0oKi5NCCROQUJFpLqvaAnK0+mBQ4k+1vlBV7zOgQTt1tdNzq7i28nmLVPlHTDytL0aWgjmQzP21wx8c4=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9BE98B-57B1-4151-8836-DBDE852D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1368</Words>
  <Characters>7525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474863</dc:creator>
  <cp:lastModifiedBy>LAMETHE AVRIL Anne-Helene</cp:lastModifiedBy>
  <cp:revision>5</cp:revision>
  <cp:lastPrinted>2021-01-28T16:05:00Z</cp:lastPrinted>
  <dcterms:created xsi:type="dcterms:W3CDTF">2021-01-29T15:25:00Z</dcterms:created>
  <dcterms:modified xsi:type="dcterms:W3CDTF">2021-01-29T17:32:00Z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2020-06-04T16:41:41Z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751d0753-8d78-4d60-8225-00005bd5010b</vt:lpwstr>
  </property>
  <property fmtid="{D5CDD505-2E9C-101B-9397-08002B2CF9AE}" pid="8" name="MSIP_Label_8ffbc0b8-e97b-47d1-beac-cb0955d66f3b_ContentBits">
    <vt:lpwstr>2</vt:lpwstr>
  </property>
</Properties>
</file>